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252" w:type="dxa"/>
        <w:tblLayout w:type="fixed"/>
        <w:tblLook w:val="04A0" w:firstRow="1" w:lastRow="0" w:firstColumn="1" w:lastColumn="0" w:noHBand="0" w:noVBand="1"/>
      </w:tblPr>
      <w:tblGrid>
        <w:gridCol w:w="4471"/>
        <w:gridCol w:w="5399"/>
      </w:tblGrid>
      <w:tr w:rsidR="00AE7542" w:rsidRPr="00223CE5" w14:paraId="180DEAA3" w14:textId="77777777" w:rsidTr="00AE7542">
        <w:trPr>
          <w:trHeight w:val="1097"/>
        </w:trPr>
        <w:tc>
          <w:tcPr>
            <w:tcW w:w="4471" w:type="dxa"/>
            <w:hideMark/>
          </w:tcPr>
          <w:p w14:paraId="4E2E7861" w14:textId="63396465" w:rsidR="00AE7542" w:rsidRPr="007C4CE6" w:rsidRDefault="00DA5F34">
            <w:pPr>
              <w:pStyle w:val="Heading2"/>
              <w:spacing w:before="0"/>
              <w:rPr>
                <w:rFonts w:ascii="Times New Roman" w:hAnsi="Times New Roman" w:cs="Times New Roman"/>
                <w:b w:val="0"/>
                <w:i w:val="0"/>
                <w:iCs w:val="0"/>
                <w:noProof/>
                <w:lang w:val="fr-FR"/>
              </w:rPr>
            </w:pPr>
            <w:r>
              <w:rPr>
                <w:rFonts w:ascii="Times New Roman" w:hAnsi="Times New Roman" w:cs="Times New Roman"/>
                <w:b w:val="0"/>
                <w:i w:val="0"/>
                <w:iCs w:val="0"/>
                <w:noProof/>
                <w:lang w:val="fr-FR"/>
              </w:rPr>
              <w:t>UBND HUYỆN MƯỜNG CHÀ</w:t>
            </w:r>
          </w:p>
          <w:p w14:paraId="67CD0232" w14:textId="77CB2A47" w:rsidR="00AE7542" w:rsidRPr="007C4CE6" w:rsidRDefault="00AE7542">
            <w:pPr>
              <w:jc w:val="center"/>
              <w:rPr>
                <w:rFonts w:ascii="Times New Roman" w:hAnsi="Times New Roman" w:cs="Times New Roman"/>
                <w:b/>
                <w:sz w:val="24"/>
                <w:szCs w:val="24"/>
                <w:lang w:val="fr-FR"/>
              </w:rPr>
            </w:pPr>
            <w:r w:rsidRPr="007C4CE6">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39338BFA" wp14:editId="53D6EAB4">
                      <wp:simplePos x="0" y="0"/>
                      <wp:positionH relativeFrom="column">
                        <wp:posOffset>789940</wp:posOffset>
                      </wp:positionH>
                      <wp:positionV relativeFrom="paragraph">
                        <wp:posOffset>414655</wp:posOffset>
                      </wp:positionV>
                      <wp:extent cx="1049655" cy="0"/>
                      <wp:effectExtent l="0" t="0" r="171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43D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32.65pt" to="144.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F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"/>
                  </w:pict>
                </mc:Fallback>
              </mc:AlternateContent>
            </w:r>
            <w:r w:rsidRPr="007C4CE6">
              <w:rPr>
                <w:rFonts w:ascii="Times New Roman" w:hAnsi="Times New Roman" w:cs="Times New Roman"/>
                <w:b/>
                <w:sz w:val="24"/>
                <w:szCs w:val="24"/>
                <w:lang w:val="fr-FR"/>
              </w:rPr>
              <w:t xml:space="preserve">TRƯỜNG </w:t>
            </w:r>
            <w:r w:rsidR="002841B2">
              <w:rPr>
                <w:rFonts w:ascii="Times New Roman" w:hAnsi="Times New Roman" w:cs="Times New Roman"/>
                <w:b/>
                <w:sz w:val="24"/>
                <w:szCs w:val="24"/>
                <w:lang w:val="fr-FR"/>
              </w:rPr>
              <w:t xml:space="preserve">PTDTBT </w:t>
            </w:r>
            <w:r w:rsidRPr="007C4CE6">
              <w:rPr>
                <w:rFonts w:ascii="Times New Roman" w:hAnsi="Times New Roman" w:cs="Times New Roman"/>
                <w:b/>
                <w:sz w:val="24"/>
                <w:szCs w:val="24"/>
                <w:lang w:val="fr-FR"/>
              </w:rPr>
              <w:t>TH&amp;THCS MƯỜNG TÙNG</w:t>
            </w:r>
          </w:p>
          <w:p w14:paraId="3EDA13A7" w14:textId="5774D595" w:rsidR="00AE7542" w:rsidRPr="00223CE5" w:rsidRDefault="00AE7542" w:rsidP="00CC1DA5">
            <w:pPr>
              <w:jc w:val="center"/>
              <w:rPr>
                <w:rFonts w:ascii="Times New Roman" w:hAnsi="Times New Roman" w:cs="Times New Roman"/>
                <w:sz w:val="26"/>
                <w:szCs w:val="26"/>
                <w:lang w:val="fr-FR"/>
              </w:rPr>
            </w:pPr>
            <w:r w:rsidRPr="00223CE5">
              <w:rPr>
                <w:rFonts w:ascii="Times New Roman" w:hAnsi="Times New Roman" w:cs="Times New Roman"/>
                <w:noProof/>
                <w:sz w:val="26"/>
                <w:szCs w:val="26"/>
              </w:rPr>
              <w:t>Số</w:t>
            </w:r>
            <w:r w:rsidRPr="00223CE5">
              <w:rPr>
                <w:rFonts w:ascii="Times New Roman" w:hAnsi="Times New Roman" w:cs="Times New Roman"/>
                <w:sz w:val="26"/>
                <w:szCs w:val="26"/>
              </w:rPr>
              <w:t xml:space="preserve">: </w:t>
            </w:r>
            <w:r w:rsidR="00BC73E8">
              <w:rPr>
                <w:rFonts w:ascii="Times New Roman" w:hAnsi="Times New Roman" w:cs="Times New Roman"/>
                <w:sz w:val="26"/>
                <w:szCs w:val="26"/>
              </w:rPr>
              <w:t xml:space="preserve">     </w:t>
            </w:r>
            <w:r w:rsidRPr="00223CE5">
              <w:rPr>
                <w:rFonts w:ascii="Times New Roman" w:hAnsi="Times New Roman" w:cs="Times New Roman"/>
                <w:sz w:val="26"/>
                <w:szCs w:val="26"/>
              </w:rPr>
              <w:t xml:space="preserve"> /KH-</w:t>
            </w:r>
            <w:r w:rsidR="00CC1DA5">
              <w:rPr>
                <w:rFonts w:ascii="Times New Roman" w:hAnsi="Times New Roman" w:cs="Times New Roman"/>
                <w:sz w:val="26"/>
                <w:szCs w:val="26"/>
              </w:rPr>
              <w:t>TH&amp;THCSMT</w:t>
            </w:r>
          </w:p>
        </w:tc>
        <w:tc>
          <w:tcPr>
            <w:tcW w:w="5400" w:type="dxa"/>
            <w:hideMark/>
          </w:tcPr>
          <w:p w14:paraId="4F30BF30" w14:textId="77777777" w:rsidR="00AE7542" w:rsidRPr="007C4CE6" w:rsidRDefault="00AE7542" w:rsidP="00AE7542">
            <w:pPr>
              <w:spacing w:after="0"/>
              <w:jc w:val="center"/>
              <w:rPr>
                <w:rFonts w:ascii="Times New Roman" w:hAnsi="Times New Roman" w:cs="Times New Roman"/>
                <w:b/>
                <w:bCs/>
                <w:color w:val="000000"/>
                <w:sz w:val="24"/>
                <w:szCs w:val="24"/>
                <w:lang w:val="vi-VN"/>
              </w:rPr>
            </w:pPr>
            <w:r w:rsidRPr="007C4CE6">
              <w:rPr>
                <w:rFonts w:ascii="Times New Roman" w:hAnsi="Times New Roman" w:cs="Times New Roman"/>
                <w:b/>
                <w:bCs/>
                <w:sz w:val="24"/>
                <w:szCs w:val="24"/>
              </w:rPr>
              <w:t>CỘNG HOÀ XÃ HỘI CHỦ NGHĨA VIỆT NAM</w:t>
            </w:r>
          </w:p>
          <w:p w14:paraId="1C238642" w14:textId="77777777" w:rsidR="00AE7542" w:rsidRPr="007C4CE6" w:rsidRDefault="00AE7542" w:rsidP="00AE7542">
            <w:pPr>
              <w:spacing w:after="0"/>
              <w:jc w:val="center"/>
              <w:rPr>
                <w:rFonts w:ascii="Times New Roman" w:hAnsi="Times New Roman" w:cs="Times New Roman"/>
                <w:b/>
                <w:bCs/>
                <w:sz w:val="24"/>
                <w:szCs w:val="24"/>
              </w:rPr>
            </w:pPr>
            <w:r w:rsidRPr="007C4CE6">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20FF9116" wp14:editId="076DB3AA">
                      <wp:simplePos x="0" y="0"/>
                      <wp:positionH relativeFrom="column">
                        <wp:posOffset>617220</wp:posOffset>
                      </wp:positionH>
                      <wp:positionV relativeFrom="paragraph">
                        <wp:posOffset>200024</wp:posOffset>
                      </wp:positionV>
                      <wp:extent cx="19894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B8B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15.75pt" to="20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UtsAEAAEgDAAAOAAAAZHJzL2Uyb0RvYy54bWysU8Fu2zAMvQ/YPwi6L06CZW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"/>
                  </w:pict>
                </mc:Fallback>
              </mc:AlternateContent>
            </w:r>
            <w:r w:rsidRPr="007C4CE6">
              <w:rPr>
                <w:rFonts w:ascii="Times New Roman" w:hAnsi="Times New Roman" w:cs="Times New Roman"/>
                <w:b/>
                <w:bCs/>
                <w:sz w:val="24"/>
                <w:szCs w:val="24"/>
              </w:rPr>
              <w:t>Độc lập - Tự do - Hạnh phúc</w:t>
            </w:r>
          </w:p>
          <w:p w14:paraId="19E24215" w14:textId="3A7BD6FD" w:rsidR="00AE7542" w:rsidRPr="00223CE5" w:rsidRDefault="00AE7542" w:rsidP="007C4CE6">
            <w:pPr>
              <w:widowControl w:val="0"/>
              <w:spacing w:before="120"/>
              <w:jc w:val="right"/>
              <w:rPr>
                <w:rFonts w:ascii="Times New Roman" w:hAnsi="Times New Roman" w:cs="Times New Roman"/>
                <w:i/>
                <w:iCs/>
                <w:color w:val="000000"/>
                <w:sz w:val="26"/>
                <w:szCs w:val="26"/>
              </w:rPr>
            </w:pPr>
            <w:r w:rsidRPr="00223CE5">
              <w:rPr>
                <w:rFonts w:ascii="Times New Roman" w:hAnsi="Times New Roman" w:cs="Times New Roman"/>
                <w:i/>
                <w:iCs/>
              </w:rPr>
              <w:t xml:space="preserve">   </w:t>
            </w:r>
            <w:r w:rsidRPr="00223CE5">
              <w:rPr>
                <w:rFonts w:ascii="Times New Roman" w:hAnsi="Times New Roman" w:cs="Times New Roman"/>
                <w:i/>
                <w:iCs/>
                <w:sz w:val="26"/>
                <w:szCs w:val="26"/>
              </w:rPr>
              <w:t xml:space="preserve">Mường Tùng, ngày </w:t>
            </w:r>
            <w:r w:rsidR="00DA5F34">
              <w:rPr>
                <w:rFonts w:ascii="Times New Roman" w:hAnsi="Times New Roman" w:cs="Times New Roman"/>
                <w:i/>
                <w:iCs/>
                <w:sz w:val="26"/>
                <w:szCs w:val="26"/>
              </w:rPr>
              <w:t xml:space="preserve"> </w:t>
            </w:r>
            <w:r w:rsidR="006831CB">
              <w:rPr>
                <w:rFonts w:ascii="Times New Roman" w:hAnsi="Times New Roman" w:cs="Times New Roman"/>
                <w:i/>
                <w:iCs/>
                <w:sz w:val="26"/>
                <w:szCs w:val="26"/>
              </w:rPr>
              <w:t>06</w:t>
            </w:r>
            <w:r w:rsidR="00DA5F34">
              <w:rPr>
                <w:rFonts w:ascii="Times New Roman" w:hAnsi="Times New Roman" w:cs="Times New Roman"/>
                <w:i/>
                <w:iCs/>
                <w:sz w:val="26"/>
                <w:szCs w:val="26"/>
              </w:rPr>
              <w:t xml:space="preserve"> </w:t>
            </w:r>
            <w:r w:rsidRPr="00223CE5">
              <w:rPr>
                <w:rFonts w:ascii="Times New Roman" w:hAnsi="Times New Roman" w:cs="Times New Roman"/>
                <w:i/>
                <w:iCs/>
                <w:sz w:val="26"/>
                <w:szCs w:val="26"/>
              </w:rPr>
              <w:t xml:space="preserve"> tháng 0</w:t>
            </w:r>
            <w:r w:rsidR="00DA5F34">
              <w:rPr>
                <w:rFonts w:ascii="Times New Roman" w:hAnsi="Times New Roman" w:cs="Times New Roman"/>
                <w:i/>
                <w:iCs/>
                <w:sz w:val="26"/>
                <w:szCs w:val="26"/>
              </w:rPr>
              <w:t>2</w:t>
            </w:r>
            <w:r w:rsidRPr="00223CE5">
              <w:rPr>
                <w:rFonts w:ascii="Times New Roman" w:hAnsi="Times New Roman" w:cs="Times New Roman"/>
                <w:i/>
                <w:iCs/>
                <w:sz w:val="26"/>
                <w:szCs w:val="26"/>
              </w:rPr>
              <w:t xml:space="preserve"> năm 202</w:t>
            </w:r>
            <w:r w:rsidR="002841B2">
              <w:rPr>
                <w:rFonts w:ascii="Times New Roman" w:hAnsi="Times New Roman" w:cs="Times New Roman"/>
                <w:i/>
                <w:iCs/>
                <w:sz w:val="26"/>
                <w:szCs w:val="26"/>
              </w:rPr>
              <w:t>4</w:t>
            </w:r>
          </w:p>
        </w:tc>
      </w:tr>
    </w:tbl>
    <w:p w14:paraId="68EF1BDF" w14:textId="7862807D" w:rsidR="006D4B9C" w:rsidRDefault="00AE7542" w:rsidP="00AE7542">
      <w:pPr>
        <w:spacing w:before="120" w:after="120" w:line="240" w:lineRule="auto"/>
        <w:jc w:val="center"/>
        <w:rPr>
          <w:rStyle w:val="fontstyle01"/>
          <w:rFonts w:ascii="Times New Roman" w:hAnsi="Times New Roman" w:cs="Times New Roman"/>
        </w:rPr>
      </w:pPr>
      <w:r w:rsidRPr="00223CE5">
        <w:rPr>
          <w:rFonts w:ascii="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16923CDA" wp14:editId="63D82636">
                <wp:simplePos x="0" y="0"/>
                <wp:positionH relativeFrom="column">
                  <wp:posOffset>2317750</wp:posOffset>
                </wp:positionH>
                <wp:positionV relativeFrom="paragraph">
                  <wp:posOffset>533400</wp:posOffset>
                </wp:positionV>
                <wp:extent cx="1543685" cy="1"/>
                <wp:effectExtent l="0" t="0" r="18415" b="19050"/>
                <wp:wrapNone/>
                <wp:docPr id="1" name="Straight Connector 1"/>
                <wp:cNvGraphicFramePr/>
                <a:graphic xmlns:a="http://schemas.openxmlformats.org/drawingml/2006/main">
                  <a:graphicData uri="http://schemas.microsoft.com/office/word/2010/wordprocessingShape">
                    <wps:wsp>
                      <wps:cNvCnPr/>
                      <wps:spPr>
                        <a:xfrm flipV="1">
                          <a:off x="0" y="0"/>
                          <a:ext cx="154368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732349"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5pt,42pt" to="30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" strokecolor="#4579b8 [3044]"/>
            </w:pict>
          </mc:Fallback>
        </mc:AlternateContent>
      </w:r>
      <w:r w:rsidR="00485A36" w:rsidRPr="00223CE5">
        <w:rPr>
          <w:rStyle w:val="fontstyle01"/>
          <w:rFonts w:ascii="Times New Roman" w:hAnsi="Times New Roman" w:cs="Times New Roman"/>
        </w:rPr>
        <w:t>KẾ HOẠCH</w:t>
      </w:r>
      <w:r w:rsidR="00485A36" w:rsidRPr="00223CE5">
        <w:rPr>
          <w:rFonts w:ascii="Times New Roman" w:hAnsi="Times New Roman" w:cs="Times New Roman"/>
          <w:b/>
          <w:bCs/>
          <w:color w:val="000000"/>
          <w:sz w:val="28"/>
          <w:szCs w:val="28"/>
        </w:rPr>
        <w:br/>
      </w:r>
      <w:r w:rsidR="006831CB" w:rsidRPr="006831CB">
        <w:rPr>
          <w:rFonts w:ascii="Times New Roman" w:hAnsi="Times New Roman" w:cs="Times New Roman"/>
          <w:b/>
          <w:bCs/>
          <w:sz w:val="28"/>
          <w:szCs w:val="28"/>
        </w:rPr>
        <w:t>Theo dõi tình hình thi hành pháp luật năm 2024</w:t>
      </w:r>
    </w:p>
    <w:p w14:paraId="7E6683C1" w14:textId="77777777" w:rsidR="00AC1FEC" w:rsidRDefault="00AC1FEC" w:rsidP="00AE7542">
      <w:pPr>
        <w:spacing w:before="120" w:after="120" w:line="240" w:lineRule="auto"/>
        <w:jc w:val="both"/>
        <w:rPr>
          <w:rStyle w:val="fontstyle01"/>
          <w:rFonts w:ascii="Times New Roman" w:hAnsi="Times New Roman" w:cs="Times New Roman"/>
        </w:rPr>
      </w:pPr>
    </w:p>
    <w:p w14:paraId="380D1DBE" w14:textId="2299B94D" w:rsidR="00485A36" w:rsidRPr="003C2FEA" w:rsidRDefault="00485A36" w:rsidP="00AC1FEC">
      <w:pPr>
        <w:spacing w:before="120" w:after="120" w:line="240" w:lineRule="auto"/>
        <w:ind w:firstLine="720"/>
        <w:jc w:val="both"/>
        <w:rPr>
          <w:rFonts w:ascii="Times New Roman" w:hAnsi="Times New Roman" w:cs="Times New Roman"/>
          <w:b/>
          <w:bCs/>
          <w:color w:val="000000"/>
          <w:sz w:val="28"/>
          <w:szCs w:val="28"/>
        </w:rPr>
      </w:pPr>
      <w:r w:rsidRPr="003C2FEA">
        <w:rPr>
          <w:rFonts w:ascii="Times New Roman" w:hAnsi="Times New Roman" w:cs="Times New Roman"/>
          <w:color w:val="000000"/>
          <w:sz w:val="28"/>
          <w:szCs w:val="28"/>
        </w:rPr>
        <w:t xml:space="preserve">Thực hiện Kế hoạch số </w:t>
      </w:r>
      <w:r w:rsidR="00DA5F34" w:rsidRPr="003C2FEA">
        <w:rPr>
          <w:rFonts w:ascii="Times New Roman" w:hAnsi="Times New Roman" w:cs="Times New Roman"/>
          <w:color w:val="000000"/>
          <w:sz w:val="28"/>
          <w:szCs w:val="28"/>
        </w:rPr>
        <w:t>1</w:t>
      </w:r>
      <w:r w:rsidR="006831CB" w:rsidRPr="003C2FEA">
        <w:rPr>
          <w:rFonts w:ascii="Times New Roman" w:hAnsi="Times New Roman" w:cs="Times New Roman"/>
          <w:color w:val="000000"/>
          <w:sz w:val="28"/>
          <w:szCs w:val="28"/>
        </w:rPr>
        <w:t>12</w:t>
      </w:r>
      <w:r w:rsidRPr="003C2FEA">
        <w:rPr>
          <w:rFonts w:ascii="Times New Roman" w:hAnsi="Times New Roman" w:cs="Times New Roman"/>
          <w:color w:val="000000"/>
          <w:sz w:val="28"/>
          <w:szCs w:val="28"/>
        </w:rPr>
        <w:t xml:space="preserve">/KH-PGDĐT ngày </w:t>
      </w:r>
      <w:r w:rsidR="006831CB" w:rsidRPr="003C2FEA">
        <w:rPr>
          <w:rFonts w:ascii="Times New Roman" w:hAnsi="Times New Roman" w:cs="Times New Roman"/>
          <w:color w:val="000000"/>
          <w:sz w:val="28"/>
          <w:szCs w:val="28"/>
        </w:rPr>
        <w:t>02</w:t>
      </w:r>
      <w:r w:rsidRPr="003C2FEA">
        <w:rPr>
          <w:rFonts w:ascii="Times New Roman" w:hAnsi="Times New Roman" w:cs="Times New Roman"/>
          <w:color w:val="000000"/>
          <w:sz w:val="28"/>
          <w:szCs w:val="28"/>
        </w:rPr>
        <w:t>/0</w:t>
      </w:r>
      <w:r w:rsidR="00DA5F34" w:rsidRPr="003C2FEA">
        <w:rPr>
          <w:rFonts w:ascii="Times New Roman" w:hAnsi="Times New Roman" w:cs="Times New Roman"/>
          <w:color w:val="000000"/>
          <w:sz w:val="28"/>
          <w:szCs w:val="28"/>
        </w:rPr>
        <w:t>2</w:t>
      </w:r>
      <w:r w:rsidRPr="003C2FEA">
        <w:rPr>
          <w:rFonts w:ascii="Times New Roman" w:hAnsi="Times New Roman" w:cs="Times New Roman"/>
          <w:color w:val="000000"/>
          <w:sz w:val="28"/>
          <w:szCs w:val="28"/>
        </w:rPr>
        <w:t>/202</w:t>
      </w:r>
      <w:r w:rsidR="00DA5F34" w:rsidRPr="003C2FEA">
        <w:rPr>
          <w:rFonts w:ascii="Times New Roman" w:hAnsi="Times New Roman" w:cs="Times New Roman"/>
          <w:color w:val="000000"/>
          <w:sz w:val="28"/>
          <w:szCs w:val="28"/>
        </w:rPr>
        <w:t>4</w:t>
      </w:r>
      <w:r w:rsidRPr="003C2FEA">
        <w:rPr>
          <w:rFonts w:ascii="Times New Roman" w:hAnsi="Times New Roman" w:cs="Times New Roman"/>
          <w:color w:val="000000"/>
          <w:sz w:val="28"/>
          <w:szCs w:val="28"/>
        </w:rPr>
        <w:t xml:space="preserve"> của Phòng  Giáo dục và Đào tạo </w:t>
      </w:r>
      <w:r w:rsidR="006831CB" w:rsidRPr="003C2FEA">
        <w:rPr>
          <w:rFonts w:ascii="Times New Roman" w:hAnsi="Times New Roman" w:cs="Times New Roman"/>
          <w:color w:val="000000"/>
          <w:sz w:val="28"/>
          <w:szCs w:val="28"/>
        </w:rPr>
        <w:t xml:space="preserve">kế hoạch </w:t>
      </w:r>
      <w:r w:rsidR="006831CB" w:rsidRPr="003C2FEA">
        <w:rPr>
          <w:rFonts w:ascii="Times New Roman" w:hAnsi="Times New Roman" w:cs="Times New Roman"/>
          <w:sz w:val="28"/>
          <w:szCs w:val="28"/>
        </w:rPr>
        <w:t>Theo dõi tình hình thi hành pháp luật năm 2024</w:t>
      </w:r>
      <w:r w:rsidRPr="003C2FEA">
        <w:rPr>
          <w:rFonts w:ascii="Times New Roman" w:hAnsi="Times New Roman" w:cs="Times New Roman"/>
          <w:color w:val="000000"/>
          <w:sz w:val="28"/>
          <w:szCs w:val="28"/>
        </w:rPr>
        <w:t>.</w:t>
      </w:r>
    </w:p>
    <w:p w14:paraId="6A3AD2CB" w14:textId="04EB2F0F" w:rsidR="00485A36" w:rsidRPr="003C2FEA" w:rsidRDefault="00485A36" w:rsidP="00AE7542">
      <w:pPr>
        <w:spacing w:before="120" w:after="120" w:line="240" w:lineRule="auto"/>
        <w:jc w:val="both"/>
        <w:rPr>
          <w:rFonts w:ascii="Times New Roman" w:hAnsi="Times New Roman" w:cs="Times New Roman"/>
          <w:color w:val="000000"/>
          <w:sz w:val="28"/>
          <w:szCs w:val="28"/>
        </w:rPr>
      </w:pPr>
      <w:r w:rsidRPr="003C2FEA">
        <w:rPr>
          <w:rFonts w:ascii="Times New Roman" w:hAnsi="Times New Roman" w:cs="Times New Roman"/>
          <w:color w:val="000000"/>
          <w:sz w:val="28"/>
          <w:szCs w:val="28"/>
        </w:rPr>
        <w:tab/>
        <w:t xml:space="preserve">Trường </w:t>
      </w:r>
      <w:r w:rsidR="00DA5F34" w:rsidRPr="003C2FEA">
        <w:rPr>
          <w:rFonts w:ascii="Times New Roman" w:hAnsi="Times New Roman" w:cs="Times New Roman"/>
          <w:color w:val="000000"/>
          <w:sz w:val="28"/>
          <w:szCs w:val="28"/>
        </w:rPr>
        <w:t xml:space="preserve">PTDTBT </w:t>
      </w:r>
      <w:r w:rsidRPr="003C2FEA">
        <w:rPr>
          <w:rFonts w:ascii="Times New Roman" w:hAnsi="Times New Roman" w:cs="Times New Roman"/>
          <w:color w:val="000000"/>
          <w:sz w:val="28"/>
          <w:szCs w:val="28"/>
        </w:rPr>
        <w:t xml:space="preserve">TH&amp;THCS Mường tùng xây </w:t>
      </w:r>
      <w:r w:rsidR="006831CB" w:rsidRPr="003C2FEA">
        <w:rPr>
          <w:rFonts w:ascii="Times New Roman" w:hAnsi="Times New Roman" w:cs="Times New Roman"/>
          <w:color w:val="000000"/>
          <w:sz w:val="28"/>
          <w:szCs w:val="28"/>
        </w:rPr>
        <w:t>d</w:t>
      </w:r>
      <w:r w:rsidRPr="003C2FEA">
        <w:rPr>
          <w:rFonts w:ascii="Times New Roman" w:hAnsi="Times New Roman" w:cs="Times New Roman"/>
          <w:color w:val="000000"/>
          <w:sz w:val="28"/>
          <w:szCs w:val="28"/>
        </w:rPr>
        <w:t xml:space="preserve">ựng kế hoạch </w:t>
      </w:r>
      <w:r w:rsidR="006831CB" w:rsidRPr="003C2FEA">
        <w:rPr>
          <w:rFonts w:ascii="Times New Roman" w:hAnsi="Times New Roman" w:cs="Times New Roman"/>
          <w:sz w:val="28"/>
          <w:szCs w:val="28"/>
        </w:rPr>
        <w:t>theo dõi tình hình thi hành pháp luật năm 2024</w:t>
      </w:r>
      <w:r w:rsidR="006831CB" w:rsidRPr="003C2FEA">
        <w:rPr>
          <w:rFonts w:ascii="Times New Roman" w:hAnsi="Times New Roman" w:cs="Times New Roman"/>
          <w:b/>
          <w:bCs/>
          <w:sz w:val="28"/>
          <w:szCs w:val="28"/>
        </w:rPr>
        <w:t xml:space="preserve"> </w:t>
      </w:r>
      <w:r w:rsidRPr="003C2FEA">
        <w:rPr>
          <w:rFonts w:ascii="Times New Roman" w:hAnsi="Times New Roman" w:cs="Times New Roman"/>
          <w:color w:val="000000"/>
          <w:sz w:val="28"/>
          <w:szCs w:val="28"/>
        </w:rPr>
        <w:t>của đơn vị cụ thể như sau:</w:t>
      </w:r>
    </w:p>
    <w:p w14:paraId="2873B6C0" w14:textId="77777777" w:rsidR="006831CB" w:rsidRPr="003C2FEA" w:rsidRDefault="006831CB" w:rsidP="006831CB">
      <w:pPr>
        <w:spacing w:before="120" w:after="120" w:line="240" w:lineRule="auto"/>
        <w:ind w:firstLine="720"/>
        <w:jc w:val="both"/>
        <w:rPr>
          <w:rFonts w:ascii="Times New Roman" w:hAnsi="Times New Roman" w:cs="Times New Roman"/>
          <w:b/>
          <w:bCs/>
          <w:sz w:val="28"/>
          <w:szCs w:val="28"/>
        </w:rPr>
      </w:pPr>
      <w:r w:rsidRPr="003C2FEA">
        <w:rPr>
          <w:rFonts w:ascii="Times New Roman" w:hAnsi="Times New Roman" w:cs="Times New Roman"/>
          <w:b/>
          <w:bCs/>
          <w:sz w:val="28"/>
          <w:szCs w:val="28"/>
        </w:rPr>
        <w:t>I. MỤC ĐÍCH, YÊU CẦU</w:t>
      </w:r>
    </w:p>
    <w:p w14:paraId="1EF4D3F9" w14:textId="77777777" w:rsidR="006831CB" w:rsidRPr="00320E52" w:rsidRDefault="006831CB" w:rsidP="006831CB">
      <w:pPr>
        <w:spacing w:before="120" w:after="120" w:line="240" w:lineRule="auto"/>
        <w:ind w:firstLine="720"/>
        <w:jc w:val="both"/>
        <w:rPr>
          <w:rFonts w:ascii="Times New Roman" w:hAnsi="Times New Roman" w:cs="Times New Roman"/>
          <w:sz w:val="28"/>
          <w:szCs w:val="28"/>
        </w:rPr>
      </w:pPr>
      <w:r w:rsidRPr="00320E52">
        <w:rPr>
          <w:rFonts w:ascii="Times New Roman" w:hAnsi="Times New Roman" w:cs="Times New Roman"/>
          <w:sz w:val="28"/>
          <w:szCs w:val="28"/>
        </w:rPr>
        <w:t xml:space="preserve"> 1. Mục đích </w:t>
      </w:r>
    </w:p>
    <w:p w14:paraId="1D42EC4F"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Triển khai thực hiện có hiệu quả công tác theo dõi tình hình thi hành pháp luật theo quy định tại Nghị định số 59/2012/NĐ-CP; Nghị định số 32/2020/NĐ-CP. Nâng cao nhận thức, ý thức tuân thủ pháp luật của cán bộ, công chức, viên chức, người lao động, học sinh trong huyện; góp phần tăng cường hiệu quả quản lý nhà nước về giáo dục. </w:t>
      </w:r>
    </w:p>
    <w:p w14:paraId="657D9118" w14:textId="10F8362C"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Theo dõi tình hình thi hành pháp luật nhằm xem xét, đánh giá thực trạng thi hành pháp luật của cơ quan, tổ chức, cá nhân trong Ngành Giáo dục và Đào tạo; kiến nghị thực hiện các giải pháp đảm bảo cho pháp luật được thi hành nghiêm minh, thống nhất, góp phần nâng cao hiệu quả thi hành pháp luật và hoàn thiện hệ thống pháp luật. </w:t>
      </w:r>
    </w:p>
    <w:p w14:paraId="78B348AE"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2. Yêu cầu </w:t>
      </w:r>
    </w:p>
    <w:p w14:paraId="1137B05F"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Việc theo dõi thi hành pháp luật phải được thực hiện thường xuyên, toàn diện; đồng thời có trọng tâm, trọng điểm. Thực hiện đầy đủ các nội dung theo dõi tình hình thi hành pháp luật được quy định tại Nghị định số 59/2012/NĐ-CP và Thông tư số 14/2014/TT-BTP; Nghị định số 32/2020/NĐ-CP, Thông tư 04/2021/TT-BTP và Kế hoạch số 443/KH-UBND ngày 24/01/2024, Kế hoạch số 299/KH-SGDĐT phù hợp với nhiệm vụ chính trị được giao và nhiệm vụ phát triển kinh tế xã hội của địa phương, của cơ quan, đơn vị trường học. </w:t>
      </w:r>
    </w:p>
    <w:p w14:paraId="65835A0E"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Xác định cụ thể nội dung công việc, thời hạn hoàn thành và trách nhiệm của các tổ chức, cá nhân có liên quan trong việc thực hiện công việc được giao. Phát huy tính chủ động của các đơn vị trong quá trình theo dõi tình hình thi hành pháp luật. </w:t>
      </w:r>
    </w:p>
    <w:p w14:paraId="3BB77AF7" w14:textId="4F9436AB"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Bảo đảm sự phối hợp chặt chẽ giữa cơ quan, tổ chức trong quá trình theo dõi tình hình thi hành pháp luật; không trùng lắp, chồng chéo với các hoạt động thuộc phạm vi nhiệm vụ, quyền hạn của cơ quan nhà nước đã được pháp luật quy định.</w:t>
      </w:r>
    </w:p>
    <w:p w14:paraId="4FB7BBF2" w14:textId="6D0D5942" w:rsidR="006831CB" w:rsidRPr="003C2FEA" w:rsidRDefault="006831CB" w:rsidP="006831CB">
      <w:pPr>
        <w:spacing w:before="120" w:after="120" w:line="240" w:lineRule="auto"/>
        <w:ind w:firstLine="720"/>
        <w:jc w:val="both"/>
        <w:rPr>
          <w:rFonts w:ascii="Times New Roman" w:hAnsi="Times New Roman" w:cs="Times New Roman"/>
          <w:b/>
          <w:bCs/>
          <w:sz w:val="28"/>
          <w:szCs w:val="28"/>
        </w:rPr>
      </w:pPr>
      <w:r w:rsidRPr="003C2FEA">
        <w:rPr>
          <w:rFonts w:ascii="Times New Roman" w:hAnsi="Times New Roman" w:cs="Times New Roman"/>
          <w:b/>
          <w:bCs/>
          <w:sz w:val="28"/>
          <w:szCs w:val="28"/>
        </w:rPr>
        <w:lastRenderedPageBreak/>
        <w:t xml:space="preserve">II. NỘI DUNG </w:t>
      </w:r>
    </w:p>
    <w:p w14:paraId="075B1CE5"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Thực hiện theo quy định tại Chương 2 Nghị định số 59/2012/NĐ-CP, Nghị định số 32/2020/NĐ-CP của Chính phủ; Thông tư 16/2018/TT-BTP ngày 14/02/2018; Thông tư 04/2021/TT-BTP, trong đó chú trọng, xem xét đánh giá: tình hình áp dụng các quy định của pháp luật; tính thống nhất, đồng bộ, tính khả thi của các quy định pháp luật trong lĩnh vực giáo dục và đào tạo để kịp thời đề xuất, kiến nghị xử lý những nội dung, quy định chồng chéo, thiếu đồng bộ, không khả thi hoặc những khoảng trống pháp luật; trình tự, thủ tục hành chính trong lĩnh vực giáo dục và đào tạo để kịp thời đề xuất, kiến nghị sửa đổi, bổ sung, hủy bỏ hoặc ban hành thủ tục hành chính mới, đảm bảo không gây khó khăn, ảnh hưởng trực tiếp đến quyền, lợi ích hợp pháp của tổ chức và cá nhân. Tình hình thi hành pháp luật, áp dụng quy định pháp luật trong lĩnh vực giáo dục và đào tạo trên địa bàn huyện hiện nay.</w:t>
      </w:r>
    </w:p>
    <w:p w14:paraId="6189BE80"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 1. Phổ biến, quán triệt, tập huấn các văn bản quy phạm pháp luật quy định về công tác theo dõi tình hình thi hành pháp luật </w:t>
      </w:r>
    </w:p>
    <w:p w14:paraId="10B7EA71"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a) Nội dung Tiếp tục tuyên truyền, phổ biến, quán triệt Nghị quyết số 61/2007/NQ-CP ngày 07/12/2007 Về việc tiếp tục thực hiện Chỉ thị số 32-CT/TW ngày 09 tháng 12 năm 2003 của Ban Bí thư Trung ương Đảng (khóa IX) về tăng cường sự lãnh đạo của Đảng trong công tác phổ biến, giáo dục pháp luật, nâng cao ý thức chấp hành pháp luật của cán bộ, nhân dân; Nghị định số 59/2012/NĐ-CP, Nghị định số 32/2020/NĐ-CP; Thông tư số 14/2014/TT-BTP, Thông tư 16/2018/TT-BTP và Thông tư 04/2021/TT-BTP; Kế hoạch số 443/KH-UBND ngày 30/01/2024 của UBND tỉnh, Kế hoạch số 299/KH-SGDĐT ngày 01/02/2024 của Sở Giáo dục và Đào tạo và các văn bản quy định về công tác theo dõi tình hình thi hành pháp luật cho cán bộ, công chức, viên chức, người lao động, học sinh trong huyện để nâng cao nhận thức về ý nghĩa, tầm quan trọng của công tác theo dõi tình hình thi hành pháp luật. Tạo điều kiện để cán bộ, viên chức làm công tác pháp chế, theo dõi tình hình thi hành pháp luật của cơ quan, đơn vị được tham gia các lớp tập huấn, hướng dẫn nghiệp vụ về công tác theo dõi tình hình thi hành pháp luật. </w:t>
      </w:r>
    </w:p>
    <w:p w14:paraId="442739ED" w14:textId="3D95D485"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b) Tổ chức tuyên truyền, đăng tải các văn bản, tin bài và các quy định pháp luật về theo dõi thi hành pháp luật.</w:t>
      </w:r>
    </w:p>
    <w:p w14:paraId="5F9A6752" w14:textId="2FE6138A"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 c) Thời gian thực hiện: Thường xuyên trong năm 2024</w:t>
      </w:r>
    </w:p>
    <w:p w14:paraId="15D336A3"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2. Củng cố, kiện toàn đội ngũ </w:t>
      </w:r>
    </w:p>
    <w:p w14:paraId="0F1ABB70"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Tiếp tục rà soát, sắp xếp, bố trí cán bộ có năng lực thực hiện các hoạt động theo dõi tình hình thi hành pháp luật của đơn vị năm 2024 đạt hiệu quả. </w:t>
      </w:r>
    </w:p>
    <w:p w14:paraId="56005F02" w14:textId="6749A3B8"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Thời gian thực hiện: Quý I năm 2024. </w:t>
      </w:r>
    </w:p>
    <w:p w14:paraId="19F477AA" w14:textId="1FDA344D"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3. Theo dõi tình hình thi hành pháp luật đối với lĩnh vực trọng tâm Thực hiện nội dung, hình thức theo dõi theo quy định tại điều 7 đến điều 14 Nghị định 59/2012/NĐ-CP, Nghị định 32/2020/NĐ-CP và Điều 3, đến Điều 8 Thông tư 04/2021/TT-BTP.</w:t>
      </w:r>
    </w:p>
    <w:p w14:paraId="753C6709"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lastRenderedPageBreak/>
        <w:t xml:space="preserve">4. Thu thập thông tin về tình hình thi hành pháp luật, tiếp nhận và xử lý thông tin về tình hình thi hành pháp luật </w:t>
      </w:r>
    </w:p>
    <w:p w14:paraId="0BFDBEFC"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Thực hiện theo Điều 6 Thông tư số 04/2021/TT-BTP; Điều 11 Nghị định số 59/2012/NĐ-CP, cụ thể như sau: </w:t>
      </w:r>
    </w:p>
    <w:p w14:paraId="7E759F5A"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Hệ thống hóa văn bản quy phạm pháp luật: liệt kê số lượng, hình thức, tên văn bản đã ban hành; số lượng, hình thức và tên văn bản ban hành chậm tiến độ và lý do chậm tiến độ; số lượng văn bản không thống nhất, không đồng bộ và tính khả thi không cao. Nội dung, hình thức tập huấn, phổ biến pháp luật đã được thực hiện; thực trạng về tổ chức bộ máy, nguồn nhân lực, các điều kiện về kinh phí và cơ sở vật chất bảo đảm cho thi hành pháp luật. </w:t>
      </w:r>
    </w:p>
    <w:p w14:paraId="24E7813C"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Tình hình hướng dẫn áp dụng pháp luật, việc áp dụng pháp luật của cơ quan, đơn vị nhà trường và người có thẩm quyền. </w:t>
      </w:r>
    </w:p>
    <w:p w14:paraId="522DD7D4" w14:textId="77777777"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Tình hình theo dõi, xử lý vi phạm pháp luật.</w:t>
      </w:r>
    </w:p>
    <w:p w14:paraId="16D28E85" w14:textId="05A3F491"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Tổ chức thực hiện: Cán bộ làm công tác pháp chế, theo dõi thi hành pháp luật.</w:t>
      </w:r>
    </w:p>
    <w:p w14:paraId="21AB0F09" w14:textId="7DEA0496" w:rsidR="006831CB"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 Thời gian thực hiện: Thường xuyên trong năm 2024. </w:t>
      </w:r>
    </w:p>
    <w:p w14:paraId="2D82A1E8" w14:textId="77777777" w:rsidR="00C91A08"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5. Kiểm tra tình hình thi hành pháp luật </w:t>
      </w:r>
    </w:p>
    <w:p w14:paraId="6B9306DC" w14:textId="77777777" w:rsidR="00C91A08"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Lồng ghép trong kiểm tra công tác cải cách hành chính, các hoạt động trong năm học 2023-2024 và 2024-2025. </w:t>
      </w:r>
    </w:p>
    <w:p w14:paraId="49F6A56C" w14:textId="77777777" w:rsidR="00C91A08"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6. Báo cáo về tình hình thi hành pháp luật</w:t>
      </w:r>
    </w:p>
    <w:p w14:paraId="72CCEE81" w14:textId="77777777" w:rsidR="00C91A08" w:rsidRPr="003C2FEA" w:rsidRDefault="006831CB"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 Báo cáo định kỳ công tác theo dõi tình hình thi hành pháp luật trong lĩnh vực giáo dục và đào tạo trên địa bàn huyện (báo cáo năm); Báo cáo khi phát hiện những vướng mắc, bất cập của các quy định pháp luật hoặc thấy cần thiết phải áp dụng các biện pháp nhằm kịp thời ngăn chặn những thiệt hại có thể xảy ra cho đời sống xã hội; báo cáo về kết quả xử lý các</w:t>
      </w:r>
      <w:r w:rsidR="00C91A08" w:rsidRPr="003C2FEA">
        <w:rPr>
          <w:rFonts w:ascii="Times New Roman" w:hAnsi="Times New Roman" w:cs="Times New Roman"/>
          <w:sz w:val="28"/>
          <w:szCs w:val="28"/>
        </w:rPr>
        <w:t xml:space="preserve"> kiến nghị theo yêu cầu của cơ quan nhà nước có thẩm quyền. </w:t>
      </w:r>
    </w:p>
    <w:p w14:paraId="24654E72" w14:textId="77777777" w:rsidR="003C2FEA" w:rsidRPr="003C2FEA" w:rsidRDefault="00C91A08" w:rsidP="006831CB">
      <w:pPr>
        <w:spacing w:before="120" w:after="120" w:line="240" w:lineRule="auto"/>
        <w:ind w:firstLine="720"/>
        <w:jc w:val="both"/>
        <w:rPr>
          <w:rFonts w:ascii="Times New Roman" w:hAnsi="Times New Roman" w:cs="Times New Roman"/>
          <w:sz w:val="28"/>
          <w:szCs w:val="28"/>
        </w:rPr>
      </w:pPr>
      <w:r w:rsidRPr="003C2FEA">
        <w:rPr>
          <w:rFonts w:ascii="Times New Roman" w:hAnsi="Times New Roman" w:cs="Times New Roman"/>
          <w:sz w:val="28"/>
          <w:szCs w:val="28"/>
        </w:rPr>
        <w:t xml:space="preserve">Nội dung báo cáo thực hiện theo Thông tư số 16/2018/TT-BTP ngày 14/12/2018 của Bộ Tư pháp. </w:t>
      </w:r>
    </w:p>
    <w:p w14:paraId="11B198E0" w14:textId="6D4AE3AD" w:rsidR="003C2FEA" w:rsidRPr="003C2FEA" w:rsidRDefault="00C91A08" w:rsidP="003C2FEA">
      <w:pPr>
        <w:spacing w:before="120" w:after="120" w:line="240" w:lineRule="auto"/>
        <w:ind w:firstLine="720"/>
        <w:jc w:val="both"/>
        <w:rPr>
          <w:rStyle w:val="fontstyle01"/>
          <w:rFonts w:ascii="Times New Roman" w:hAnsi="Times New Roman" w:cs="Times New Roman"/>
          <w:b w:val="0"/>
          <w:bCs w:val="0"/>
          <w:color w:val="auto"/>
        </w:rPr>
      </w:pPr>
      <w:r w:rsidRPr="003C2FEA">
        <w:rPr>
          <w:rFonts w:ascii="Times New Roman" w:hAnsi="Times New Roman" w:cs="Times New Roman"/>
          <w:sz w:val="28"/>
          <w:szCs w:val="28"/>
        </w:rPr>
        <w:t xml:space="preserve">Thời gian báo cáo kết quả theo dõi tình hình thi hành pháp luật gửi phòng Giáo dục và Đào tạo (qua bộ phận tổ chức) trước ngày 10/11/2024. </w:t>
      </w:r>
    </w:p>
    <w:p w14:paraId="05B9AA23" w14:textId="60380EA3" w:rsidR="00AE7542" w:rsidRPr="00223CE5" w:rsidRDefault="00AE7542" w:rsidP="00320E52">
      <w:pPr>
        <w:spacing w:before="120" w:after="120" w:line="240" w:lineRule="auto"/>
        <w:jc w:val="both"/>
        <w:rPr>
          <w:rFonts w:ascii="Times New Roman" w:eastAsia="Arial Unicode MS" w:hAnsi="Times New Roman" w:cs="Times New Roman"/>
          <w:sz w:val="28"/>
          <w:szCs w:val="28"/>
          <w:shd w:val="clear" w:color="auto" w:fill="FFFFFF"/>
          <w:lang w:eastAsia="vi-VN"/>
        </w:rPr>
      </w:pPr>
      <w:r w:rsidRPr="00223CE5">
        <w:rPr>
          <w:rStyle w:val="fontstyle21"/>
          <w:rFonts w:ascii="Times New Roman" w:hAnsi="Times New Roman" w:cs="Times New Roman"/>
        </w:rPr>
        <w:tab/>
      </w:r>
      <w:r w:rsidR="00CD52A2" w:rsidRPr="00223CE5">
        <w:rPr>
          <w:rStyle w:val="fontstyle21"/>
          <w:rFonts w:ascii="Times New Roman" w:hAnsi="Times New Roman" w:cs="Times New Roman"/>
        </w:rPr>
        <w:t xml:space="preserve">Trên đây </w:t>
      </w:r>
      <w:r w:rsidRPr="00223CE5">
        <w:rPr>
          <w:rStyle w:val="fontstyle21"/>
          <w:rFonts w:ascii="Times New Roman" w:hAnsi="Times New Roman" w:cs="Times New Roman"/>
        </w:rPr>
        <w:t xml:space="preserve">kế hoạch </w:t>
      </w:r>
      <w:r w:rsidR="00320E52" w:rsidRPr="003C2FEA">
        <w:rPr>
          <w:rFonts w:ascii="Times New Roman" w:hAnsi="Times New Roman" w:cs="Times New Roman"/>
          <w:sz w:val="28"/>
          <w:szCs w:val="28"/>
        </w:rPr>
        <w:t>theo dõi tình hình thi hành pháp luật năm 2024</w:t>
      </w:r>
      <w:r w:rsidR="00320E52">
        <w:rPr>
          <w:rFonts w:ascii="Times New Roman" w:hAnsi="Times New Roman" w:cs="Times New Roman"/>
          <w:sz w:val="28"/>
          <w:szCs w:val="28"/>
        </w:rPr>
        <w:t xml:space="preserve"> </w:t>
      </w:r>
      <w:r w:rsidRPr="00223CE5">
        <w:rPr>
          <w:rStyle w:val="fontstyle01"/>
          <w:rFonts w:ascii="Times New Roman" w:hAnsi="Times New Roman" w:cs="Times New Roman"/>
          <w:b w:val="0"/>
        </w:rPr>
        <w:t xml:space="preserve">của trường </w:t>
      </w:r>
      <w:r w:rsidR="00D63414">
        <w:rPr>
          <w:rStyle w:val="fontstyle01"/>
          <w:rFonts w:ascii="Times New Roman" w:hAnsi="Times New Roman" w:cs="Times New Roman"/>
          <w:b w:val="0"/>
        </w:rPr>
        <w:t xml:space="preserve">PTDTBT </w:t>
      </w:r>
      <w:r w:rsidRPr="00223CE5">
        <w:rPr>
          <w:rStyle w:val="fontstyle01"/>
          <w:rFonts w:ascii="Times New Roman" w:hAnsi="Times New Roman" w:cs="Times New Roman"/>
          <w:b w:val="0"/>
        </w:rPr>
        <w:t xml:space="preserve">TH&amp;THCS Mường Tùng, </w:t>
      </w:r>
      <w:r w:rsidRPr="00223CE5">
        <w:rPr>
          <w:rFonts w:ascii="Times New Roman" w:eastAsia="Arial Unicode MS" w:hAnsi="Times New Roman" w:cs="Times New Roman"/>
          <w:sz w:val="28"/>
          <w:szCs w:val="28"/>
          <w:shd w:val="clear" w:color="auto" w:fill="FFFFFF"/>
          <w:lang w:eastAsia="vi-VN"/>
        </w:rPr>
        <w:t>yêu cầu Cán bộ, giáo viên, nhân viên nhà trường cùng các tổ chức, cá nhân có liên quan nghiêm túc thực hiện./.</w:t>
      </w:r>
    </w:p>
    <w:tbl>
      <w:tblPr>
        <w:tblW w:w="9288" w:type="dxa"/>
        <w:tblLook w:val="04A0" w:firstRow="1" w:lastRow="0" w:firstColumn="1" w:lastColumn="0" w:noHBand="0" w:noVBand="1"/>
      </w:tblPr>
      <w:tblGrid>
        <w:gridCol w:w="4644"/>
        <w:gridCol w:w="4644"/>
      </w:tblGrid>
      <w:tr w:rsidR="00AE7542" w:rsidRPr="00223CE5" w14:paraId="12FD08D2" w14:textId="77777777" w:rsidTr="00AE7542">
        <w:tc>
          <w:tcPr>
            <w:tcW w:w="4644" w:type="dxa"/>
            <w:hideMark/>
          </w:tcPr>
          <w:p w14:paraId="3EC0BFBB" w14:textId="77777777" w:rsidR="00AE7542" w:rsidRPr="00C97F35" w:rsidRDefault="00AE7542">
            <w:pPr>
              <w:spacing w:before="60" w:after="60"/>
              <w:jc w:val="both"/>
              <w:rPr>
                <w:rFonts w:ascii="Times New Roman" w:hAnsi="Times New Roman" w:cs="Times New Roman"/>
                <w:b/>
                <w:i/>
                <w:spacing w:val="-6"/>
                <w:w w:val="95"/>
                <w:sz w:val="24"/>
                <w:szCs w:val="24"/>
              </w:rPr>
            </w:pPr>
            <w:r w:rsidRPr="00C97F35">
              <w:rPr>
                <w:rFonts w:ascii="Times New Roman" w:hAnsi="Times New Roman" w:cs="Times New Roman"/>
                <w:b/>
                <w:i/>
                <w:spacing w:val="-6"/>
                <w:w w:val="95"/>
                <w:sz w:val="24"/>
                <w:szCs w:val="24"/>
              </w:rPr>
              <w:t>Nơi nhận:</w:t>
            </w:r>
          </w:p>
          <w:p w14:paraId="0388398F" w14:textId="6C32967B" w:rsidR="00AE7542" w:rsidRPr="00223CE5" w:rsidRDefault="00AE7542" w:rsidP="009F01D9">
            <w:pPr>
              <w:spacing w:before="60" w:after="60" w:line="240" w:lineRule="auto"/>
              <w:jc w:val="both"/>
              <w:rPr>
                <w:rFonts w:ascii="Times New Roman" w:eastAsia="Arial Unicode MS" w:hAnsi="Times New Roman" w:cs="Times New Roman"/>
                <w:color w:val="000000"/>
                <w:shd w:val="clear" w:color="auto" w:fill="FFFFFF"/>
                <w:lang w:eastAsia="vi-VN"/>
              </w:rPr>
            </w:pPr>
            <w:r w:rsidRPr="00223CE5">
              <w:rPr>
                <w:rFonts w:ascii="Times New Roman" w:eastAsia="Arial Unicode MS" w:hAnsi="Times New Roman" w:cs="Times New Roman"/>
                <w:shd w:val="clear" w:color="auto" w:fill="FFFFFF"/>
                <w:lang w:eastAsia="vi-VN"/>
              </w:rPr>
              <w:t>- Phòng GD&amp;ĐT (bc</w:t>
            </w:r>
            <w:r w:rsidR="00515D17">
              <w:rPr>
                <w:rFonts w:ascii="Times New Roman" w:eastAsia="Arial Unicode MS" w:hAnsi="Times New Roman" w:cs="Times New Roman"/>
                <w:shd w:val="clear" w:color="auto" w:fill="FFFFFF"/>
                <w:lang w:eastAsia="vi-VN"/>
              </w:rPr>
              <w:t>)</w:t>
            </w:r>
            <w:r w:rsidRPr="00223CE5">
              <w:rPr>
                <w:rFonts w:ascii="Times New Roman" w:eastAsia="Arial Unicode MS" w:hAnsi="Times New Roman" w:cs="Times New Roman"/>
                <w:shd w:val="clear" w:color="auto" w:fill="FFFFFF"/>
                <w:lang w:eastAsia="vi-VN"/>
              </w:rPr>
              <w:t xml:space="preserve"> ;</w:t>
            </w:r>
          </w:p>
          <w:p w14:paraId="1C14E783" w14:textId="77777777" w:rsidR="00AE7542" w:rsidRPr="00223CE5" w:rsidRDefault="00AE7542" w:rsidP="009F01D9">
            <w:pPr>
              <w:widowControl w:val="0"/>
              <w:tabs>
                <w:tab w:val="left" w:pos="968"/>
              </w:tabs>
              <w:spacing w:line="240" w:lineRule="auto"/>
              <w:rPr>
                <w:rFonts w:ascii="Times New Roman" w:hAnsi="Times New Roman" w:cs="Times New Roman"/>
                <w:spacing w:val="-6"/>
                <w:w w:val="95"/>
                <w:sz w:val="28"/>
                <w:szCs w:val="28"/>
                <w:lang w:val="vi-VN"/>
              </w:rPr>
            </w:pPr>
            <w:r w:rsidRPr="00223CE5">
              <w:rPr>
                <w:rFonts w:ascii="Times New Roman" w:eastAsia="Arial Unicode MS" w:hAnsi="Times New Roman" w:cs="Times New Roman"/>
                <w:shd w:val="clear" w:color="auto" w:fill="FFFFFF"/>
                <w:lang w:eastAsia="vi-VN"/>
              </w:rPr>
              <w:t>- Lưu: VT.</w:t>
            </w:r>
          </w:p>
        </w:tc>
        <w:tc>
          <w:tcPr>
            <w:tcW w:w="4644" w:type="dxa"/>
          </w:tcPr>
          <w:p w14:paraId="690247C8" w14:textId="77777777" w:rsidR="00AE7542" w:rsidRDefault="00AE7542">
            <w:pPr>
              <w:tabs>
                <w:tab w:val="left" w:pos="968"/>
              </w:tabs>
              <w:spacing w:before="120"/>
              <w:ind w:firstLine="720"/>
              <w:jc w:val="center"/>
              <w:rPr>
                <w:rFonts w:ascii="Times New Roman" w:eastAsia="Arial Unicode MS" w:hAnsi="Times New Roman" w:cs="Times New Roman"/>
                <w:b/>
                <w:color w:val="000000"/>
                <w:sz w:val="28"/>
                <w:szCs w:val="28"/>
                <w:shd w:val="clear" w:color="auto" w:fill="FFFFFF"/>
                <w:lang w:eastAsia="vi-VN"/>
              </w:rPr>
            </w:pPr>
            <w:r w:rsidRPr="00223CE5">
              <w:rPr>
                <w:rFonts w:ascii="Times New Roman" w:eastAsia="Arial Unicode MS" w:hAnsi="Times New Roman" w:cs="Times New Roman"/>
                <w:b/>
                <w:sz w:val="28"/>
                <w:szCs w:val="28"/>
                <w:shd w:val="clear" w:color="auto" w:fill="FFFFFF"/>
                <w:lang w:eastAsia="vi-VN"/>
              </w:rPr>
              <w:t xml:space="preserve">HIỆU TRƯỞNG </w:t>
            </w:r>
          </w:p>
          <w:p w14:paraId="7ED025C9" w14:textId="77777777" w:rsidR="00DA5F34" w:rsidRPr="009F01D9" w:rsidRDefault="00DA5F34" w:rsidP="00DA5F34">
            <w:pPr>
              <w:tabs>
                <w:tab w:val="left" w:pos="968"/>
              </w:tabs>
              <w:spacing w:before="120"/>
              <w:rPr>
                <w:rFonts w:ascii="Times New Roman" w:eastAsia="Arial Unicode MS" w:hAnsi="Times New Roman" w:cs="Times New Roman"/>
                <w:b/>
                <w:color w:val="000000"/>
                <w:sz w:val="28"/>
                <w:szCs w:val="28"/>
                <w:shd w:val="clear" w:color="auto" w:fill="FFFFFF"/>
                <w:lang w:eastAsia="vi-VN"/>
              </w:rPr>
            </w:pPr>
          </w:p>
          <w:p w14:paraId="71E901F5" w14:textId="4F6813F5" w:rsidR="00AE7542" w:rsidRPr="00223CE5" w:rsidRDefault="00AE7542">
            <w:pPr>
              <w:widowControl w:val="0"/>
              <w:tabs>
                <w:tab w:val="left" w:pos="968"/>
              </w:tabs>
              <w:spacing w:before="120"/>
              <w:ind w:firstLine="720"/>
              <w:jc w:val="center"/>
              <w:rPr>
                <w:rFonts w:ascii="Times New Roman" w:eastAsia="Arial Unicode MS" w:hAnsi="Times New Roman" w:cs="Times New Roman"/>
                <w:b/>
                <w:color w:val="000000"/>
                <w:sz w:val="28"/>
                <w:szCs w:val="28"/>
                <w:shd w:val="clear" w:color="auto" w:fill="FFFFFF"/>
                <w:lang w:eastAsia="vi-VN"/>
              </w:rPr>
            </w:pPr>
          </w:p>
        </w:tc>
      </w:tr>
    </w:tbl>
    <w:p w14:paraId="10481AA9" w14:textId="77777777" w:rsidR="00485A36" w:rsidRPr="00DA5F34" w:rsidRDefault="00485A36" w:rsidP="00DA5F34">
      <w:pPr>
        <w:jc w:val="both"/>
        <w:rPr>
          <w:rFonts w:ascii="Times New Roman" w:hAnsi="Times New Roman" w:cs="Times New Roman"/>
          <w:vertAlign w:val="subscript"/>
        </w:rPr>
      </w:pPr>
    </w:p>
    <w:sectPr w:rsidR="00485A36" w:rsidRPr="00DA5F34" w:rsidSect="00F45DD4">
      <w:headerReference w:type="default" r:id="rId7"/>
      <w:pgSz w:w="11907" w:h="16840" w:code="9"/>
      <w:pgMar w:top="1134" w:right="1191"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B313" w14:textId="77777777" w:rsidR="00F45DD4" w:rsidRDefault="00F45DD4" w:rsidP="00223CE5">
      <w:pPr>
        <w:spacing w:after="0" w:line="240" w:lineRule="auto"/>
      </w:pPr>
      <w:r>
        <w:separator/>
      </w:r>
    </w:p>
  </w:endnote>
  <w:endnote w:type="continuationSeparator" w:id="0">
    <w:p w14:paraId="2C1326AF" w14:textId="77777777" w:rsidR="00F45DD4" w:rsidRDefault="00F45DD4" w:rsidP="0022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8AF9" w14:textId="77777777" w:rsidR="00F45DD4" w:rsidRDefault="00F45DD4" w:rsidP="00223CE5">
      <w:pPr>
        <w:spacing w:after="0" w:line="240" w:lineRule="auto"/>
      </w:pPr>
      <w:r>
        <w:separator/>
      </w:r>
    </w:p>
  </w:footnote>
  <w:footnote w:type="continuationSeparator" w:id="0">
    <w:p w14:paraId="3093EC4C" w14:textId="77777777" w:rsidR="00F45DD4" w:rsidRDefault="00F45DD4" w:rsidP="00223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437279"/>
      <w:docPartObj>
        <w:docPartGallery w:val="Page Numbers (Top of Page)"/>
        <w:docPartUnique/>
      </w:docPartObj>
    </w:sdtPr>
    <w:sdtEndPr>
      <w:rPr>
        <w:noProof/>
      </w:rPr>
    </w:sdtEndPr>
    <w:sdtContent>
      <w:p w14:paraId="6E45BAE6" w14:textId="77777777" w:rsidR="007C4CE6" w:rsidRDefault="007C4CE6">
        <w:pPr>
          <w:pStyle w:val="Header"/>
          <w:jc w:val="center"/>
        </w:pPr>
        <w:r>
          <w:fldChar w:fldCharType="begin"/>
        </w:r>
        <w:r>
          <w:instrText xml:space="preserve"> PAGE   \* MERGEFORMAT </w:instrText>
        </w:r>
        <w:r>
          <w:fldChar w:fldCharType="separate"/>
        </w:r>
        <w:r w:rsidR="00CC1DA5">
          <w:rPr>
            <w:noProof/>
          </w:rPr>
          <w:t>7</w:t>
        </w:r>
        <w:r>
          <w:rPr>
            <w:noProof/>
          </w:rPr>
          <w:fldChar w:fldCharType="end"/>
        </w:r>
      </w:p>
    </w:sdtContent>
  </w:sdt>
  <w:p w14:paraId="041FFDEC" w14:textId="77777777" w:rsidR="00223CE5" w:rsidRDefault="00223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86AF6"/>
    <w:multiLevelType w:val="hybridMultilevel"/>
    <w:tmpl w:val="E03ACE76"/>
    <w:lvl w:ilvl="0" w:tplc="5DB6A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850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A36"/>
    <w:rsid w:val="00031088"/>
    <w:rsid w:val="00161DC9"/>
    <w:rsid w:val="00223CE5"/>
    <w:rsid w:val="00241DBA"/>
    <w:rsid w:val="002841B2"/>
    <w:rsid w:val="00320E52"/>
    <w:rsid w:val="003C2FEA"/>
    <w:rsid w:val="00485A36"/>
    <w:rsid w:val="004916AA"/>
    <w:rsid w:val="004F1824"/>
    <w:rsid w:val="00515D17"/>
    <w:rsid w:val="00532642"/>
    <w:rsid w:val="00645489"/>
    <w:rsid w:val="006831CB"/>
    <w:rsid w:val="006D4B9C"/>
    <w:rsid w:val="00700496"/>
    <w:rsid w:val="007070B4"/>
    <w:rsid w:val="00714597"/>
    <w:rsid w:val="007C4CE6"/>
    <w:rsid w:val="00883F62"/>
    <w:rsid w:val="008B2D31"/>
    <w:rsid w:val="008C0C1B"/>
    <w:rsid w:val="009D4558"/>
    <w:rsid w:val="009E1117"/>
    <w:rsid w:val="009F01D9"/>
    <w:rsid w:val="009F286D"/>
    <w:rsid w:val="00AC1FEC"/>
    <w:rsid w:val="00AE7542"/>
    <w:rsid w:val="00B30AEF"/>
    <w:rsid w:val="00B424DB"/>
    <w:rsid w:val="00B51F9D"/>
    <w:rsid w:val="00BC73E8"/>
    <w:rsid w:val="00C91A08"/>
    <w:rsid w:val="00C97F35"/>
    <w:rsid w:val="00CC1DA5"/>
    <w:rsid w:val="00CD52A2"/>
    <w:rsid w:val="00D63414"/>
    <w:rsid w:val="00DA5F34"/>
    <w:rsid w:val="00DC0B28"/>
    <w:rsid w:val="00F06F23"/>
    <w:rsid w:val="00F4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B7FC"/>
  <w15:docId w15:val="{3B3CA32B-9522-4003-9D72-C1B8B1C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E7542"/>
    <w:pPr>
      <w:keepNext/>
      <w:spacing w:before="80" w:after="0" w:line="240" w:lineRule="auto"/>
      <w:jc w:val="center"/>
      <w:outlineLvl w:val="1"/>
    </w:pPr>
    <w:rPr>
      <w:rFonts w:ascii=".VnTime" w:eastAsia="Times New Roman" w:hAnsi=".VnTime" w:cs=".VnTime"/>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85A3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485A36"/>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485A36"/>
    <w:pPr>
      <w:ind w:left="720"/>
      <w:contextualSpacing/>
    </w:pPr>
  </w:style>
  <w:style w:type="character" w:customStyle="1" w:styleId="fontstyle31">
    <w:name w:val="fontstyle31"/>
    <w:basedOn w:val="DefaultParagraphFont"/>
    <w:rsid w:val="00485A36"/>
    <w:rPr>
      <w:rFonts w:ascii="TimesNewRomanPS-BoldMT" w:hAnsi="TimesNewRomanPS-BoldMT" w:hint="default"/>
      <w:b/>
      <w:bCs/>
      <w:i w:val="0"/>
      <w:iCs w:val="0"/>
      <w:color w:val="000000"/>
      <w:sz w:val="28"/>
      <w:szCs w:val="28"/>
    </w:rPr>
  </w:style>
  <w:style w:type="character" w:customStyle="1" w:styleId="Heading2Char">
    <w:name w:val="Heading 2 Char"/>
    <w:basedOn w:val="DefaultParagraphFont"/>
    <w:link w:val="Heading2"/>
    <w:uiPriority w:val="9"/>
    <w:semiHidden/>
    <w:rsid w:val="00AE7542"/>
    <w:rPr>
      <w:rFonts w:ascii=".VnTime" w:eastAsia="Times New Roman" w:hAnsi=".VnTime" w:cs=".VnTime"/>
      <w:b/>
      <w:bCs/>
      <w:i/>
      <w:iCs/>
      <w:sz w:val="24"/>
      <w:szCs w:val="24"/>
    </w:rPr>
  </w:style>
  <w:style w:type="paragraph" w:styleId="Header">
    <w:name w:val="header"/>
    <w:basedOn w:val="Normal"/>
    <w:link w:val="HeaderChar"/>
    <w:uiPriority w:val="99"/>
    <w:unhideWhenUsed/>
    <w:rsid w:val="00223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CE5"/>
  </w:style>
  <w:style w:type="paragraph" w:styleId="Footer">
    <w:name w:val="footer"/>
    <w:basedOn w:val="Normal"/>
    <w:link w:val="FooterChar"/>
    <w:uiPriority w:val="99"/>
    <w:unhideWhenUsed/>
    <w:rsid w:val="00223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CE5"/>
  </w:style>
  <w:style w:type="paragraph" w:styleId="BalloonText">
    <w:name w:val="Balloon Text"/>
    <w:basedOn w:val="Normal"/>
    <w:link w:val="BalloonTextChar"/>
    <w:uiPriority w:val="99"/>
    <w:semiHidden/>
    <w:unhideWhenUsed/>
    <w:rsid w:val="009F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6572">
      <w:bodyDiv w:val="1"/>
      <w:marLeft w:val="0"/>
      <w:marRight w:val="0"/>
      <w:marTop w:val="0"/>
      <w:marBottom w:val="0"/>
      <w:divBdr>
        <w:top w:val="none" w:sz="0" w:space="0" w:color="auto"/>
        <w:left w:val="none" w:sz="0" w:space="0" w:color="auto"/>
        <w:bottom w:val="none" w:sz="0" w:space="0" w:color="auto"/>
        <w:right w:val="none" w:sz="0" w:space="0" w:color="auto"/>
      </w:divBdr>
    </w:div>
    <w:div w:id="551036207">
      <w:bodyDiv w:val="1"/>
      <w:marLeft w:val="0"/>
      <w:marRight w:val="0"/>
      <w:marTop w:val="0"/>
      <w:marBottom w:val="0"/>
      <w:divBdr>
        <w:top w:val="none" w:sz="0" w:space="0" w:color="auto"/>
        <w:left w:val="none" w:sz="0" w:space="0" w:color="auto"/>
        <w:bottom w:val="none" w:sz="0" w:space="0" w:color="auto"/>
        <w:right w:val="none" w:sz="0" w:space="0" w:color="auto"/>
      </w:divBdr>
    </w:div>
    <w:div w:id="635722218">
      <w:bodyDiv w:val="1"/>
      <w:marLeft w:val="0"/>
      <w:marRight w:val="0"/>
      <w:marTop w:val="0"/>
      <w:marBottom w:val="0"/>
      <w:divBdr>
        <w:top w:val="none" w:sz="0" w:space="0" w:color="auto"/>
        <w:left w:val="none" w:sz="0" w:space="0" w:color="auto"/>
        <w:bottom w:val="none" w:sz="0" w:space="0" w:color="auto"/>
        <w:right w:val="none" w:sz="0" w:space="0" w:color="auto"/>
      </w:divBdr>
    </w:div>
    <w:div w:id="956839707">
      <w:bodyDiv w:val="1"/>
      <w:marLeft w:val="0"/>
      <w:marRight w:val="0"/>
      <w:marTop w:val="0"/>
      <w:marBottom w:val="0"/>
      <w:divBdr>
        <w:top w:val="none" w:sz="0" w:space="0" w:color="auto"/>
        <w:left w:val="none" w:sz="0" w:space="0" w:color="auto"/>
        <w:bottom w:val="none" w:sz="0" w:space="0" w:color="auto"/>
        <w:right w:val="none" w:sz="0" w:space="0" w:color="auto"/>
      </w:divBdr>
    </w:div>
    <w:div w:id="11378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SingPC</cp:lastModifiedBy>
  <cp:revision>27</cp:revision>
  <cp:lastPrinted>2024-02-21T03:03:00Z</cp:lastPrinted>
  <dcterms:created xsi:type="dcterms:W3CDTF">2023-03-20T07:46:00Z</dcterms:created>
  <dcterms:modified xsi:type="dcterms:W3CDTF">2024-02-21T03:04:00Z</dcterms:modified>
</cp:coreProperties>
</file>