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448"/>
        <w:gridCol w:w="5334"/>
      </w:tblGrid>
      <w:tr w:rsidR="001932FD" w:rsidRPr="002A37AD" w14:paraId="17D7EDFD" w14:textId="77777777" w:rsidTr="00506086">
        <w:tc>
          <w:tcPr>
            <w:tcW w:w="4448" w:type="dxa"/>
            <w:shd w:val="clear" w:color="auto" w:fill="auto"/>
          </w:tcPr>
          <w:p w14:paraId="4483B14B" w14:textId="77777777" w:rsidR="001932FD" w:rsidRPr="00D05BDD" w:rsidRDefault="001932FD" w:rsidP="009E6320">
            <w:pPr>
              <w:spacing w:before="120"/>
              <w:jc w:val="center"/>
              <w:rPr>
                <w:b/>
              </w:rPr>
            </w:pPr>
            <w:bookmarkStart w:id="0" w:name="_Hlk153031558"/>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0B3553AE" w14:textId="77777777" w:rsidR="001932FD" w:rsidRPr="00D05BDD" w:rsidRDefault="001932FD"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bookmarkEnd w:id="0"/>
    </w:tbl>
    <w:p w14:paraId="188BB333" w14:textId="77777777" w:rsidR="007A1816" w:rsidRPr="006247B1" w:rsidRDefault="007A1816" w:rsidP="006247B1">
      <w:pPr>
        <w:pStyle w:val="Bodytext20"/>
        <w:tabs>
          <w:tab w:val="left" w:pos="339"/>
        </w:tabs>
        <w:spacing w:after="0"/>
        <w:jc w:val="both"/>
        <w:rPr>
          <w:rFonts w:cs="Times New Roman"/>
          <w:szCs w:val="28"/>
        </w:rPr>
      </w:pPr>
    </w:p>
    <w:p w14:paraId="1F08B953" w14:textId="2CBA6F42" w:rsidR="002A046E" w:rsidRDefault="006247B1" w:rsidP="002A046E">
      <w:pPr>
        <w:pStyle w:val="Tablecaption0"/>
        <w:spacing w:before="120" w:after="120"/>
        <w:jc w:val="center"/>
        <w:rPr>
          <w:rStyle w:val="Tablecaption"/>
          <w:rFonts w:cs="Times New Roman"/>
          <w:b/>
          <w:bCs/>
          <w:szCs w:val="28"/>
          <w:lang w:eastAsia="vi-VN"/>
        </w:rPr>
      </w:pPr>
      <w:r w:rsidRPr="006247B1">
        <w:rPr>
          <w:rStyle w:val="Tablecaption"/>
          <w:rFonts w:cs="Times New Roman"/>
          <w:b/>
          <w:bCs/>
          <w:szCs w:val="28"/>
          <w:lang w:eastAsia="vi-VN"/>
        </w:rPr>
        <w:t>BẢN MÔ TẢ VỊ TRÍ VIỆC LÀM</w:t>
      </w:r>
    </w:p>
    <w:p w14:paraId="01B4E181" w14:textId="190F4DE0" w:rsidR="002A046E" w:rsidRDefault="002A046E" w:rsidP="002A046E">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6CF79DD6" w14:textId="284BDEF3" w:rsidR="002A046E" w:rsidRPr="002A046E" w:rsidRDefault="002A046E" w:rsidP="002A046E">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7842C39F" w14:textId="77777777" w:rsidR="001932FD" w:rsidRPr="006247B1" w:rsidRDefault="001932FD" w:rsidP="006247B1">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26"/>
        <w:gridCol w:w="1432"/>
        <w:gridCol w:w="4687"/>
      </w:tblGrid>
      <w:tr w:rsidR="006247B1" w:rsidRPr="006247B1" w14:paraId="5554D9FD" w14:textId="77777777" w:rsidTr="00FE2072">
        <w:trPr>
          <w:trHeight w:val="20"/>
          <w:jc w:val="center"/>
        </w:trPr>
        <w:tc>
          <w:tcPr>
            <w:tcW w:w="2492" w:type="pct"/>
            <w:gridSpan w:val="2"/>
            <w:vMerge w:val="restart"/>
            <w:tcBorders>
              <w:top w:val="single" w:sz="4" w:space="0" w:color="auto"/>
              <w:left w:val="single" w:sz="4" w:space="0" w:color="auto"/>
              <w:bottom w:val="nil"/>
              <w:right w:val="nil"/>
            </w:tcBorders>
            <w:shd w:val="clear" w:color="auto" w:fill="FFFFFF"/>
            <w:vAlign w:val="center"/>
          </w:tcPr>
          <w:p w14:paraId="0A1E990F"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xml:space="preserve">Tên vị trí việc làm: </w:t>
            </w:r>
            <w:r w:rsidRPr="006247B1">
              <w:rPr>
                <w:rStyle w:val="Other"/>
                <w:rFonts w:cs="Times New Roman"/>
                <w:b/>
                <w:bCs/>
                <w:szCs w:val="28"/>
                <w:lang w:eastAsia="vi-VN"/>
              </w:rPr>
              <w:t>Hiệu trưởng</w:t>
            </w:r>
          </w:p>
        </w:tc>
        <w:tc>
          <w:tcPr>
            <w:tcW w:w="2508" w:type="pct"/>
            <w:tcBorders>
              <w:top w:val="single" w:sz="4" w:space="0" w:color="auto"/>
              <w:left w:val="single" w:sz="4" w:space="0" w:color="auto"/>
              <w:bottom w:val="nil"/>
              <w:right w:val="single" w:sz="4" w:space="0" w:color="auto"/>
            </w:tcBorders>
            <w:shd w:val="clear" w:color="auto" w:fill="FFFFFF"/>
            <w:vAlign w:val="center"/>
          </w:tcPr>
          <w:p w14:paraId="52E2795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Mã vị trí việc làm:</w:t>
            </w:r>
          </w:p>
        </w:tc>
      </w:tr>
      <w:tr w:rsidR="006247B1" w:rsidRPr="006247B1" w14:paraId="0F91953C" w14:textId="77777777" w:rsidTr="00FE2072">
        <w:trPr>
          <w:trHeight w:val="20"/>
          <w:jc w:val="center"/>
        </w:trPr>
        <w:tc>
          <w:tcPr>
            <w:tcW w:w="2492" w:type="pct"/>
            <w:gridSpan w:val="2"/>
            <w:vMerge/>
            <w:tcBorders>
              <w:top w:val="nil"/>
              <w:left w:val="single" w:sz="4" w:space="0" w:color="auto"/>
              <w:bottom w:val="nil"/>
              <w:right w:val="nil"/>
            </w:tcBorders>
            <w:shd w:val="clear" w:color="auto" w:fill="FFFFFF"/>
            <w:vAlign w:val="center"/>
          </w:tcPr>
          <w:p w14:paraId="333B9647" w14:textId="77777777" w:rsidR="006247B1" w:rsidRPr="006247B1" w:rsidRDefault="006247B1" w:rsidP="00FE2072">
            <w:pPr>
              <w:pStyle w:val="Other0"/>
              <w:spacing w:after="0" w:line="240" w:lineRule="auto"/>
              <w:ind w:firstLine="0"/>
              <w:rPr>
                <w:rFonts w:cs="Times New Roman"/>
                <w:szCs w:val="28"/>
              </w:rPr>
            </w:pPr>
          </w:p>
        </w:tc>
        <w:tc>
          <w:tcPr>
            <w:tcW w:w="2508" w:type="pct"/>
            <w:tcBorders>
              <w:top w:val="single" w:sz="4" w:space="0" w:color="auto"/>
              <w:left w:val="single" w:sz="4" w:space="0" w:color="auto"/>
              <w:bottom w:val="nil"/>
              <w:right w:val="single" w:sz="4" w:space="0" w:color="auto"/>
            </w:tcBorders>
            <w:shd w:val="clear" w:color="auto" w:fill="FFFFFF"/>
            <w:vAlign w:val="center"/>
          </w:tcPr>
          <w:p w14:paraId="1000F3B1"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Ngày bắt đầu thực hiện:</w:t>
            </w:r>
          </w:p>
        </w:tc>
      </w:tr>
      <w:tr w:rsidR="006247B1" w:rsidRPr="006247B1" w14:paraId="16D42DE7" w14:textId="77777777" w:rsidTr="00FE2072">
        <w:trPr>
          <w:trHeight w:val="20"/>
          <w:jc w:val="center"/>
        </w:trPr>
        <w:tc>
          <w:tcPr>
            <w:tcW w:w="1726" w:type="pct"/>
            <w:tcBorders>
              <w:top w:val="single" w:sz="4" w:space="0" w:color="auto"/>
              <w:left w:val="single" w:sz="4" w:space="0" w:color="auto"/>
              <w:bottom w:val="single" w:sz="4" w:space="0" w:color="auto"/>
              <w:right w:val="nil"/>
            </w:tcBorders>
            <w:shd w:val="clear" w:color="auto" w:fill="FFFFFF"/>
            <w:vAlign w:val="center"/>
          </w:tcPr>
          <w:p w14:paraId="5F16E0A8"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Quy trình công việc liên quan:</w:t>
            </w:r>
          </w:p>
        </w:tc>
        <w:tc>
          <w:tcPr>
            <w:tcW w:w="32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06BED7" w14:textId="6A1FE15D" w:rsidR="006247B1" w:rsidRPr="006247B1" w:rsidRDefault="00BD1BE9" w:rsidP="00BD1BE9">
            <w:pPr>
              <w:pStyle w:val="Other0"/>
              <w:spacing w:after="0" w:line="240" w:lineRule="auto"/>
              <w:ind w:firstLine="0"/>
              <w:jc w:val="both"/>
              <w:rPr>
                <w:rFonts w:cs="Times New Roman"/>
                <w:szCs w:val="28"/>
                <w:lang w:eastAsia="vi-VN"/>
              </w:rPr>
            </w:pPr>
            <w:r>
              <w:rPr>
                <w:rStyle w:val="Other"/>
                <w:rFonts w:cs="Times New Roman"/>
                <w:szCs w:val="28"/>
                <w:lang w:eastAsia="vi-VN"/>
              </w:rPr>
              <w:t xml:space="preserve">       </w:t>
            </w:r>
            <w:r w:rsidR="006247B1" w:rsidRPr="006247B1">
              <w:rPr>
                <w:rStyle w:val="Other"/>
                <w:rFonts w:cs="Times New Roman"/>
                <w:szCs w:val="28"/>
                <w:lang w:eastAsia="vi-VN"/>
              </w:rPr>
              <w:t>Thực hiện theo quy định tại các văn bản quy phạm pháp luật, văn bản hướng dẫn về chức năng, nhiệm vụ, quyền hạn, cơ cấu tổ chức và hoạt động của cơ sở giáo dục phổ thông công lập của cơ quan có thẩm quyền</w:t>
            </w:r>
            <w:r>
              <w:rPr>
                <w:rStyle w:val="Other"/>
                <w:rFonts w:cs="Times New Roman"/>
                <w:szCs w:val="28"/>
                <w:lang w:eastAsia="vi-VN"/>
              </w:rPr>
              <w:t xml:space="preserve">:  </w:t>
            </w:r>
            <w:r w:rsidRPr="00CF3D51">
              <w:rPr>
                <w:szCs w:val="28"/>
                <w:lang w:val="nl-NL"/>
              </w:rPr>
              <w:t xml:space="preserve">Luật giáo dục </w:t>
            </w:r>
            <w:r>
              <w:rPr>
                <w:szCs w:val="28"/>
                <w:lang w:val="nl-NL"/>
              </w:rPr>
              <w:t xml:space="preserve">năm </w:t>
            </w:r>
            <w:r w:rsidRPr="00CF3D51">
              <w:rPr>
                <w:szCs w:val="28"/>
                <w:lang w:val="nl-NL"/>
              </w:rPr>
              <w:t>2019</w:t>
            </w:r>
            <w:r>
              <w:rPr>
                <w:szCs w:val="28"/>
                <w:lang w:val="nl-NL"/>
              </w:rPr>
              <w:t xml:space="preserve">. </w:t>
            </w:r>
            <w:r w:rsidRPr="00CF3D51">
              <w:rPr>
                <w:lang w:val="nl-NL"/>
              </w:rPr>
              <w:t>Thông tư số: 32/2020/TT-BGDĐT ngày 15/9/2020 của Bộ Giáo dục và Đào tạo về việc ban hành Điều lệ trường THCS, trường THPT và trường PT có nhiều cấp học.</w:t>
            </w:r>
          </w:p>
        </w:tc>
      </w:tr>
    </w:tbl>
    <w:p w14:paraId="64F1AAB1" w14:textId="77777777" w:rsidR="006247B1" w:rsidRPr="006247B1" w:rsidRDefault="006247B1" w:rsidP="006247B1">
      <w:pPr>
        <w:jc w:val="both"/>
        <w:rPr>
          <w:sz w:val="28"/>
          <w:szCs w:val="28"/>
        </w:rPr>
      </w:pPr>
    </w:p>
    <w:p w14:paraId="262E35D9" w14:textId="77777777" w:rsidR="006247B1" w:rsidRPr="006247B1" w:rsidRDefault="006247B1" w:rsidP="006247B1">
      <w:pPr>
        <w:pStyle w:val="Heading20"/>
        <w:keepNext/>
        <w:keepLines/>
        <w:spacing w:after="120" w:line="240" w:lineRule="auto"/>
        <w:ind w:firstLine="720"/>
        <w:jc w:val="both"/>
        <w:rPr>
          <w:rFonts w:cs="Times New Roman"/>
          <w:szCs w:val="28"/>
        </w:rPr>
      </w:pPr>
      <w:bookmarkStart w:id="1" w:name="bookmark183"/>
      <w:bookmarkStart w:id="2" w:name="bookmark184"/>
      <w:bookmarkStart w:id="3" w:name="bookmark185"/>
      <w:r w:rsidRPr="006247B1">
        <w:rPr>
          <w:rStyle w:val="Heading2"/>
          <w:rFonts w:cs="Times New Roman"/>
          <w:b/>
          <w:bCs/>
          <w:szCs w:val="28"/>
          <w:lang w:eastAsia="vi-VN"/>
        </w:rPr>
        <w:t>1- Mục tiêu vị trí việc làm:</w:t>
      </w:r>
      <w:bookmarkEnd w:id="1"/>
      <w:bookmarkEnd w:id="2"/>
      <w:bookmarkEnd w:id="3"/>
    </w:p>
    <w:p w14:paraId="55D48EBC" w14:textId="77777777" w:rsidR="006247B1" w:rsidRPr="006247B1" w:rsidRDefault="006247B1" w:rsidP="006247B1">
      <w:pPr>
        <w:pStyle w:val="Bodytext20"/>
        <w:spacing w:after="120"/>
        <w:ind w:firstLine="720"/>
        <w:jc w:val="both"/>
        <w:rPr>
          <w:rFonts w:cs="Times New Roman"/>
          <w:szCs w:val="28"/>
        </w:rPr>
      </w:pPr>
      <w:r w:rsidRPr="006247B1">
        <w:rPr>
          <w:rStyle w:val="Bodytext2"/>
          <w:rFonts w:cs="Times New Roman"/>
          <w:szCs w:val="28"/>
          <w:lang w:eastAsia="vi-VN"/>
        </w:rPr>
        <w:t>Chịu trách nhiệm quản lý, điều hành các hoạt động và chất lượng giáo dục của nhà trường.</w:t>
      </w:r>
    </w:p>
    <w:p w14:paraId="5674B862" w14:textId="77777777" w:rsidR="006247B1" w:rsidRPr="006247B1" w:rsidRDefault="006247B1" w:rsidP="006247B1">
      <w:pPr>
        <w:pStyle w:val="Tablecaption0"/>
        <w:spacing w:after="120"/>
        <w:ind w:firstLine="720"/>
        <w:jc w:val="both"/>
        <w:rPr>
          <w:rFonts w:cs="Times New Roman"/>
          <w:szCs w:val="28"/>
        </w:rPr>
      </w:pPr>
      <w:r w:rsidRPr="006247B1">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593"/>
        <w:gridCol w:w="2106"/>
        <w:gridCol w:w="4080"/>
        <w:gridCol w:w="2566"/>
      </w:tblGrid>
      <w:tr w:rsidR="006247B1" w:rsidRPr="006247B1" w14:paraId="41170662" w14:textId="77777777" w:rsidTr="00FE2072">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56D26BA1"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TT</w:t>
            </w:r>
          </w:p>
        </w:tc>
        <w:tc>
          <w:tcPr>
            <w:tcW w:w="3310" w:type="pct"/>
            <w:gridSpan w:val="2"/>
            <w:tcBorders>
              <w:top w:val="single" w:sz="4" w:space="0" w:color="auto"/>
              <w:left w:val="single" w:sz="4" w:space="0" w:color="auto"/>
              <w:bottom w:val="nil"/>
              <w:right w:val="nil"/>
            </w:tcBorders>
            <w:shd w:val="clear" w:color="auto" w:fill="FFFFFF"/>
            <w:vAlign w:val="center"/>
          </w:tcPr>
          <w:p w14:paraId="6177EC22"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Các nhiệm vụ, công việc</w:t>
            </w:r>
          </w:p>
        </w:tc>
        <w:tc>
          <w:tcPr>
            <w:tcW w:w="1373" w:type="pct"/>
            <w:vMerge w:val="restart"/>
            <w:tcBorders>
              <w:top w:val="single" w:sz="4" w:space="0" w:color="auto"/>
              <w:left w:val="single" w:sz="4" w:space="0" w:color="auto"/>
              <w:bottom w:val="nil"/>
              <w:right w:val="single" w:sz="4" w:space="0" w:color="auto"/>
            </w:tcBorders>
            <w:shd w:val="clear" w:color="auto" w:fill="FFFFFF"/>
            <w:vAlign w:val="center"/>
          </w:tcPr>
          <w:p w14:paraId="50AABCBA"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Tiêu chí đánh giá hoàn thành công việc</w:t>
            </w:r>
          </w:p>
        </w:tc>
      </w:tr>
      <w:tr w:rsidR="006247B1" w:rsidRPr="006247B1" w14:paraId="7712A181" w14:textId="77777777" w:rsidTr="00FE2072">
        <w:trPr>
          <w:trHeight w:val="20"/>
          <w:jc w:val="center"/>
        </w:trPr>
        <w:tc>
          <w:tcPr>
            <w:tcW w:w="317" w:type="pct"/>
            <w:vMerge/>
            <w:tcBorders>
              <w:top w:val="nil"/>
              <w:left w:val="single" w:sz="4" w:space="0" w:color="auto"/>
              <w:bottom w:val="nil"/>
              <w:right w:val="nil"/>
            </w:tcBorders>
            <w:shd w:val="clear" w:color="auto" w:fill="FFFFFF"/>
            <w:vAlign w:val="center"/>
          </w:tcPr>
          <w:p w14:paraId="2B5CBD23" w14:textId="77777777" w:rsidR="006247B1" w:rsidRPr="006247B1" w:rsidRDefault="006247B1" w:rsidP="00FE2072">
            <w:pPr>
              <w:pStyle w:val="Other0"/>
              <w:spacing w:after="0" w:line="240" w:lineRule="auto"/>
              <w:ind w:firstLine="0"/>
              <w:jc w:val="center"/>
              <w:rPr>
                <w:rFonts w:cs="Times New Roman"/>
                <w:szCs w:val="28"/>
              </w:rPr>
            </w:pPr>
          </w:p>
        </w:tc>
        <w:tc>
          <w:tcPr>
            <w:tcW w:w="1127" w:type="pct"/>
            <w:tcBorders>
              <w:top w:val="single" w:sz="4" w:space="0" w:color="auto"/>
              <w:left w:val="single" w:sz="4" w:space="0" w:color="auto"/>
              <w:bottom w:val="nil"/>
              <w:right w:val="nil"/>
            </w:tcBorders>
            <w:shd w:val="clear" w:color="auto" w:fill="FFFFFF"/>
            <w:vAlign w:val="center"/>
          </w:tcPr>
          <w:p w14:paraId="1FD0B1E5"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Nhiệm vụ,</w:t>
            </w:r>
          </w:p>
          <w:p w14:paraId="2445714A"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Mảng công việc</w:t>
            </w:r>
          </w:p>
        </w:tc>
        <w:tc>
          <w:tcPr>
            <w:tcW w:w="2183" w:type="pct"/>
            <w:tcBorders>
              <w:top w:val="single" w:sz="4" w:space="0" w:color="auto"/>
              <w:left w:val="single" w:sz="4" w:space="0" w:color="auto"/>
              <w:bottom w:val="nil"/>
              <w:right w:val="nil"/>
            </w:tcBorders>
            <w:shd w:val="clear" w:color="auto" w:fill="FFFFFF"/>
            <w:vAlign w:val="center"/>
          </w:tcPr>
          <w:p w14:paraId="1717E838"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Công việc</w:t>
            </w:r>
          </w:p>
        </w:tc>
        <w:tc>
          <w:tcPr>
            <w:tcW w:w="1373" w:type="pct"/>
            <w:vMerge/>
            <w:tcBorders>
              <w:top w:val="nil"/>
              <w:left w:val="single" w:sz="4" w:space="0" w:color="auto"/>
              <w:bottom w:val="nil"/>
              <w:right w:val="single" w:sz="4" w:space="0" w:color="auto"/>
            </w:tcBorders>
            <w:shd w:val="clear" w:color="auto" w:fill="FFFFFF"/>
            <w:vAlign w:val="center"/>
          </w:tcPr>
          <w:p w14:paraId="0B347900" w14:textId="77777777" w:rsidR="006247B1" w:rsidRPr="006247B1" w:rsidRDefault="006247B1" w:rsidP="00FE2072">
            <w:pPr>
              <w:pStyle w:val="Other0"/>
              <w:spacing w:after="0" w:line="240" w:lineRule="auto"/>
              <w:ind w:firstLine="0"/>
              <w:jc w:val="center"/>
              <w:rPr>
                <w:rFonts w:cs="Times New Roman"/>
                <w:szCs w:val="28"/>
              </w:rPr>
            </w:pPr>
          </w:p>
        </w:tc>
      </w:tr>
      <w:tr w:rsidR="006247B1" w:rsidRPr="006247B1" w14:paraId="006D87DC" w14:textId="77777777" w:rsidTr="00FE2072">
        <w:trPr>
          <w:trHeight w:val="20"/>
          <w:jc w:val="center"/>
        </w:trPr>
        <w:tc>
          <w:tcPr>
            <w:tcW w:w="317" w:type="pct"/>
            <w:vMerge w:val="restart"/>
            <w:tcBorders>
              <w:top w:val="single" w:sz="4" w:space="0" w:color="auto"/>
              <w:left w:val="single" w:sz="4" w:space="0" w:color="auto"/>
              <w:right w:val="nil"/>
            </w:tcBorders>
            <w:shd w:val="clear" w:color="auto" w:fill="FFFFFF"/>
            <w:vAlign w:val="center"/>
          </w:tcPr>
          <w:p w14:paraId="20CACE06"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2.1</w:t>
            </w:r>
          </w:p>
        </w:tc>
        <w:tc>
          <w:tcPr>
            <w:tcW w:w="1127" w:type="pct"/>
            <w:vMerge w:val="restart"/>
            <w:tcBorders>
              <w:top w:val="single" w:sz="4" w:space="0" w:color="auto"/>
              <w:left w:val="single" w:sz="4" w:space="0" w:color="auto"/>
              <w:right w:val="nil"/>
            </w:tcBorders>
            <w:shd w:val="clear" w:color="auto" w:fill="FFFFFF"/>
            <w:vAlign w:val="center"/>
          </w:tcPr>
          <w:p w14:paraId="1F4E6EE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Tổ chức, quản lý các hoạt động của cơ sở giáo dục phổ thông</w:t>
            </w:r>
          </w:p>
        </w:tc>
        <w:tc>
          <w:tcPr>
            <w:tcW w:w="2183" w:type="pct"/>
            <w:tcBorders>
              <w:top w:val="single" w:sz="4" w:space="0" w:color="auto"/>
              <w:left w:val="single" w:sz="4" w:space="0" w:color="auto"/>
              <w:bottom w:val="single" w:sz="4" w:space="0" w:color="auto"/>
              <w:right w:val="nil"/>
            </w:tcBorders>
            <w:shd w:val="clear" w:color="auto" w:fill="FFFFFF"/>
            <w:vAlign w:val="center"/>
          </w:tcPr>
          <w:p w14:paraId="1F01930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 (đối với cấp tiểu học, trung học cơ sở); tham gia quá trình tuyển dụng, thuyên chuyển, sắp xếp, ký kết hợp đồng làm việc, hợp đồng lao động đối với giáo viên; tổ chức các bước giới thiệu nhân sự đề nghị cấp có thẩm quyền bổ nhiệm phó hiệu trưởng.</w:t>
            </w: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1A711CE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Kiện toàn đầy đủ tổ chức bộ máy của cơ sở giáo dục phổ thông theo quy định. Bảo đảm có người làm việc để triển khai tất cả các hoạt động của cơ sở giáo dục phổ thông.</w:t>
            </w:r>
          </w:p>
        </w:tc>
      </w:tr>
      <w:tr w:rsidR="006247B1" w:rsidRPr="006247B1" w14:paraId="1AAF50BA" w14:textId="77777777" w:rsidTr="00FE2072">
        <w:trPr>
          <w:trHeight w:val="20"/>
          <w:jc w:val="center"/>
        </w:trPr>
        <w:tc>
          <w:tcPr>
            <w:tcW w:w="317" w:type="pct"/>
            <w:vMerge/>
            <w:tcBorders>
              <w:left w:val="single" w:sz="4" w:space="0" w:color="auto"/>
              <w:right w:val="nil"/>
            </w:tcBorders>
            <w:shd w:val="clear" w:color="auto" w:fill="FFFFFF"/>
            <w:vAlign w:val="center"/>
          </w:tcPr>
          <w:p w14:paraId="0501A52B" w14:textId="77777777" w:rsidR="006247B1" w:rsidRPr="006247B1" w:rsidRDefault="006247B1" w:rsidP="00FE2072">
            <w:pPr>
              <w:jc w:val="center"/>
              <w:rPr>
                <w:sz w:val="28"/>
                <w:szCs w:val="28"/>
              </w:rPr>
            </w:pPr>
          </w:p>
        </w:tc>
        <w:tc>
          <w:tcPr>
            <w:tcW w:w="1127" w:type="pct"/>
            <w:vMerge/>
            <w:tcBorders>
              <w:left w:val="single" w:sz="4" w:space="0" w:color="auto"/>
              <w:right w:val="nil"/>
            </w:tcBorders>
            <w:shd w:val="clear" w:color="auto" w:fill="FFFFFF"/>
            <w:vAlign w:val="center"/>
          </w:tcPr>
          <w:p w14:paraId="2B2A1679" w14:textId="77777777" w:rsidR="006247B1" w:rsidRPr="006247B1" w:rsidRDefault="006247B1" w:rsidP="00FE2072">
            <w:pPr>
              <w:rPr>
                <w:sz w:val="28"/>
                <w:szCs w:val="28"/>
              </w:rPr>
            </w:pPr>
          </w:p>
        </w:tc>
        <w:tc>
          <w:tcPr>
            <w:tcW w:w="2183" w:type="pct"/>
            <w:tcBorders>
              <w:top w:val="single" w:sz="4" w:space="0" w:color="auto"/>
              <w:left w:val="single" w:sz="4" w:space="0" w:color="auto"/>
              <w:bottom w:val="nil"/>
              <w:right w:val="nil"/>
            </w:tcBorders>
            <w:shd w:val="clear" w:color="auto" w:fill="FFFFFF"/>
            <w:vAlign w:val="center"/>
          </w:tcPr>
          <w:p w14:paraId="08ACF99C"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xml:space="preserve">Xây dựng chiến lược và kế hoạch </w:t>
            </w:r>
            <w:r w:rsidRPr="006247B1">
              <w:rPr>
                <w:rStyle w:val="Other"/>
                <w:rFonts w:cs="Times New Roman"/>
                <w:szCs w:val="28"/>
                <w:lang w:eastAsia="vi-VN"/>
              </w:rPr>
              <w:lastRenderedPageBreak/>
              <w:t>phát triển nhà trường; lập kế hoạch và tổ chức thực hiện kế hoạch dạy học, giáo dục.</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6EF07B1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lastRenderedPageBreak/>
              <w:t xml:space="preserve">Các kế hoạch được </w:t>
            </w:r>
            <w:r w:rsidRPr="006247B1">
              <w:rPr>
                <w:rStyle w:val="Other"/>
                <w:rFonts w:cs="Times New Roman"/>
                <w:szCs w:val="28"/>
                <w:lang w:eastAsia="vi-VN"/>
              </w:rPr>
              <w:lastRenderedPageBreak/>
              <w:t>cấp có thẩm quyền phê duyệt và được giáo viên, nhân viên, người lao động đồng thuận triển khai thực hiện.</w:t>
            </w:r>
          </w:p>
        </w:tc>
      </w:tr>
      <w:tr w:rsidR="006247B1" w:rsidRPr="006247B1" w14:paraId="5DBBD30C" w14:textId="77777777" w:rsidTr="00FE2072">
        <w:trPr>
          <w:trHeight w:val="20"/>
          <w:jc w:val="center"/>
        </w:trPr>
        <w:tc>
          <w:tcPr>
            <w:tcW w:w="317" w:type="pct"/>
            <w:vMerge/>
            <w:tcBorders>
              <w:left w:val="single" w:sz="4" w:space="0" w:color="auto"/>
              <w:right w:val="nil"/>
            </w:tcBorders>
            <w:shd w:val="clear" w:color="auto" w:fill="FFFFFF"/>
            <w:vAlign w:val="center"/>
          </w:tcPr>
          <w:p w14:paraId="52B8BB52"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left w:val="single" w:sz="4" w:space="0" w:color="auto"/>
              <w:right w:val="nil"/>
            </w:tcBorders>
            <w:shd w:val="clear" w:color="auto" w:fill="FFFFFF"/>
            <w:vAlign w:val="center"/>
          </w:tcPr>
          <w:p w14:paraId="13F72B22" w14:textId="77777777" w:rsidR="006247B1" w:rsidRPr="006247B1" w:rsidRDefault="006247B1" w:rsidP="00FE2072">
            <w:pPr>
              <w:pStyle w:val="Other0"/>
              <w:spacing w:after="0" w:line="240" w:lineRule="auto"/>
              <w:ind w:firstLine="0"/>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0C3E71E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Tổ chức triển khai thực hiện chương trình giáo dục phổ thông; sách giáo khoa, nội dung giáo dục của địa phương. Thực hiện quản lý, sử dụng và lựa chọn các xuất bản phẩm tham khảo sử dụng trong nhà trường.</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52A34C88"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Bảo đảm tuân thủ các quy định, hướng dẫn của các cấp có thẩm quyền.</w:t>
            </w:r>
          </w:p>
        </w:tc>
      </w:tr>
      <w:tr w:rsidR="006247B1" w:rsidRPr="006247B1" w14:paraId="0D3F34C0" w14:textId="77777777" w:rsidTr="00FE2072">
        <w:trPr>
          <w:trHeight w:val="20"/>
          <w:jc w:val="center"/>
        </w:trPr>
        <w:tc>
          <w:tcPr>
            <w:tcW w:w="317" w:type="pct"/>
            <w:vMerge/>
            <w:tcBorders>
              <w:left w:val="single" w:sz="4" w:space="0" w:color="auto"/>
              <w:right w:val="nil"/>
            </w:tcBorders>
            <w:shd w:val="clear" w:color="auto" w:fill="FFFFFF"/>
            <w:vAlign w:val="center"/>
          </w:tcPr>
          <w:p w14:paraId="099C64CE"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left w:val="single" w:sz="4" w:space="0" w:color="auto"/>
              <w:right w:val="nil"/>
            </w:tcBorders>
            <w:shd w:val="clear" w:color="auto" w:fill="FFFFFF"/>
            <w:vAlign w:val="center"/>
          </w:tcPr>
          <w:p w14:paraId="4FD3E676" w14:textId="77777777" w:rsidR="006247B1" w:rsidRPr="006247B1" w:rsidRDefault="006247B1" w:rsidP="00FE2072">
            <w:pPr>
              <w:pStyle w:val="Other0"/>
              <w:spacing w:after="0" w:line="240" w:lineRule="auto"/>
              <w:ind w:firstLine="0"/>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0F3D1C7B"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367A4578"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Học sinh được xếp lớp theo quy định; được yêu thương, bảo vệ, tạo điều kiện tham gia các hoạt động theo Chương trình giáo dục phổ thông (đặc biệt là trẻ khuyết tật học hòa nhập).</w:t>
            </w:r>
          </w:p>
          <w:p w14:paraId="0BC7DB92"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Có đầy đủ hồ sơ quản lý học sinh theo quy định.</w:t>
            </w:r>
          </w:p>
        </w:tc>
      </w:tr>
      <w:tr w:rsidR="006247B1" w:rsidRPr="006247B1" w14:paraId="7E394AD4" w14:textId="77777777" w:rsidTr="00FE2072">
        <w:trPr>
          <w:trHeight w:val="20"/>
          <w:jc w:val="center"/>
        </w:trPr>
        <w:tc>
          <w:tcPr>
            <w:tcW w:w="317" w:type="pct"/>
            <w:vMerge/>
            <w:tcBorders>
              <w:left w:val="single" w:sz="4" w:space="0" w:color="auto"/>
              <w:right w:val="nil"/>
            </w:tcBorders>
            <w:shd w:val="clear" w:color="auto" w:fill="FFFFFF"/>
            <w:vAlign w:val="center"/>
          </w:tcPr>
          <w:p w14:paraId="4CD772E1"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left w:val="single" w:sz="4" w:space="0" w:color="auto"/>
              <w:right w:val="nil"/>
            </w:tcBorders>
            <w:shd w:val="clear" w:color="auto" w:fill="FFFFFF"/>
            <w:vAlign w:val="center"/>
          </w:tcPr>
          <w:p w14:paraId="005F065F" w14:textId="77777777" w:rsidR="006247B1" w:rsidRPr="006247B1" w:rsidRDefault="006247B1" w:rsidP="00FE2072">
            <w:pPr>
              <w:pStyle w:val="Other0"/>
              <w:spacing w:after="0" w:line="240" w:lineRule="auto"/>
              <w:ind w:firstLine="0"/>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58841BD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Báo cáo, đánh giá kết quả thực hiện trước Hội đồng trường và các cấp có thẩm quyền.</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5F2BE855"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Hoàn thành chế độ báo cáo định kỳ theo quy định và các báo cáo đột xuất theo yêu cầu của cấp có thẩm quyền.</w:t>
            </w:r>
          </w:p>
          <w:p w14:paraId="327CF114"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Có đầy đủ hồ sơ quản lý theo quy định.</w:t>
            </w:r>
          </w:p>
        </w:tc>
      </w:tr>
      <w:tr w:rsidR="006247B1" w:rsidRPr="006247B1" w14:paraId="244D385B" w14:textId="77777777" w:rsidTr="00FE2072">
        <w:trPr>
          <w:trHeight w:val="20"/>
          <w:jc w:val="center"/>
        </w:trPr>
        <w:tc>
          <w:tcPr>
            <w:tcW w:w="317" w:type="pct"/>
            <w:vMerge/>
            <w:tcBorders>
              <w:left w:val="single" w:sz="4" w:space="0" w:color="auto"/>
              <w:right w:val="nil"/>
            </w:tcBorders>
            <w:shd w:val="clear" w:color="auto" w:fill="FFFFFF"/>
            <w:vAlign w:val="center"/>
          </w:tcPr>
          <w:p w14:paraId="76F89A8D"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left w:val="single" w:sz="4" w:space="0" w:color="auto"/>
              <w:right w:val="nil"/>
            </w:tcBorders>
            <w:shd w:val="clear" w:color="auto" w:fill="FFFFFF"/>
            <w:vAlign w:val="center"/>
          </w:tcPr>
          <w:p w14:paraId="3A4E1706" w14:textId="77777777" w:rsidR="006247B1" w:rsidRPr="006247B1" w:rsidRDefault="006247B1" w:rsidP="00FE2072">
            <w:pPr>
              <w:pStyle w:val="Other0"/>
              <w:spacing w:after="0" w:line="240" w:lineRule="auto"/>
              <w:ind w:firstLine="0"/>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60D60823"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Quản lý hành chính; quản lý và tự chủ trong việc sử dụng các nguồn tài chính, tài sản của nhà trường theo quy định; thực hiện xã hội hoá giáo dục.</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0E030115"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Bảo đảm công khai, minh bạch các nguồn tài chính, tài sản của nhà trường và sử dụng đúng quy định của pháp luật.</w:t>
            </w:r>
          </w:p>
        </w:tc>
      </w:tr>
      <w:tr w:rsidR="006247B1" w:rsidRPr="006247B1" w14:paraId="49E8B732" w14:textId="77777777" w:rsidTr="00FE2072">
        <w:trPr>
          <w:trHeight w:val="20"/>
          <w:jc w:val="center"/>
        </w:trPr>
        <w:tc>
          <w:tcPr>
            <w:tcW w:w="317" w:type="pct"/>
            <w:vMerge/>
            <w:tcBorders>
              <w:left w:val="single" w:sz="4" w:space="0" w:color="auto"/>
              <w:bottom w:val="nil"/>
              <w:right w:val="nil"/>
            </w:tcBorders>
            <w:shd w:val="clear" w:color="auto" w:fill="FFFFFF"/>
            <w:vAlign w:val="center"/>
          </w:tcPr>
          <w:p w14:paraId="4177B79A"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left w:val="single" w:sz="4" w:space="0" w:color="auto"/>
              <w:bottom w:val="nil"/>
              <w:right w:val="nil"/>
            </w:tcBorders>
            <w:shd w:val="clear" w:color="auto" w:fill="FFFFFF"/>
            <w:vAlign w:val="center"/>
          </w:tcPr>
          <w:p w14:paraId="28CB5FCB" w14:textId="77777777" w:rsidR="006247B1" w:rsidRPr="006247B1" w:rsidRDefault="006247B1" w:rsidP="00FE2072">
            <w:pPr>
              <w:pStyle w:val="Other0"/>
              <w:spacing w:after="0" w:line="240" w:lineRule="auto"/>
              <w:ind w:firstLine="0"/>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1D26C837"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Xây dựng môi trường học đường an toàn, lành mạnh, thân thiện, phòng, chống bạo lực học đường theo quy định của pháp luật.</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73DB94CF"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Học sinh, giáo viên, nhân viên, người lao động trong cơ sở giáo dục được sáng tạo, phát triển.</w:t>
            </w:r>
          </w:p>
        </w:tc>
      </w:tr>
      <w:tr w:rsidR="006247B1" w:rsidRPr="006247B1" w14:paraId="6F9B9E2D" w14:textId="77777777" w:rsidTr="00FE2072">
        <w:trPr>
          <w:trHeight w:val="20"/>
          <w:jc w:val="center"/>
        </w:trPr>
        <w:tc>
          <w:tcPr>
            <w:tcW w:w="317" w:type="pct"/>
            <w:vMerge/>
            <w:tcBorders>
              <w:left w:val="single" w:sz="4" w:space="0" w:color="auto"/>
              <w:bottom w:val="nil"/>
              <w:right w:val="nil"/>
            </w:tcBorders>
            <w:shd w:val="clear" w:color="auto" w:fill="FFFFFF"/>
            <w:vAlign w:val="center"/>
          </w:tcPr>
          <w:p w14:paraId="7FC8C583"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left w:val="single" w:sz="4" w:space="0" w:color="auto"/>
              <w:bottom w:val="nil"/>
              <w:right w:val="nil"/>
            </w:tcBorders>
            <w:shd w:val="clear" w:color="auto" w:fill="FFFFFF"/>
            <w:vAlign w:val="center"/>
          </w:tcPr>
          <w:p w14:paraId="544E3650" w14:textId="77777777" w:rsidR="006247B1" w:rsidRPr="006247B1" w:rsidRDefault="006247B1" w:rsidP="00FE2072">
            <w:pPr>
              <w:pStyle w:val="Other0"/>
              <w:spacing w:after="0" w:line="240" w:lineRule="auto"/>
              <w:ind w:firstLine="0"/>
              <w:jc w:val="center"/>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5786817D"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xml:space="preserve">Tổ chức thực hiện quy chế dân chủ </w:t>
            </w:r>
            <w:r w:rsidRPr="006247B1">
              <w:rPr>
                <w:rStyle w:val="Other"/>
                <w:rFonts w:cs="Times New Roman"/>
                <w:szCs w:val="28"/>
                <w:lang w:eastAsia="vi-VN"/>
              </w:rPr>
              <w:lastRenderedPageBreak/>
              <w:t>ở cơ sở; phối hợp tổ chức, huy động các lực lượng xã hội cùng tham gia hoạt động giáo dục, phát huy vai trò của nhà trường đối với cộng đồng xã hội.</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5E227DDD"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lastRenderedPageBreak/>
              <w:t xml:space="preserve">Bảo đảm các nguyên </w:t>
            </w:r>
            <w:r w:rsidRPr="006247B1">
              <w:rPr>
                <w:rStyle w:val="Other"/>
                <w:rFonts w:cs="Times New Roman"/>
                <w:szCs w:val="28"/>
                <w:lang w:eastAsia="vi-VN"/>
              </w:rPr>
              <w:lastRenderedPageBreak/>
              <w:t>tắc thực hiện dân chủ ở cơ sở.</w:t>
            </w:r>
          </w:p>
          <w:p w14:paraId="6C435EE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Huy động được các tổ chức, cá nhân tham gia hoạt động giáo dục.</w:t>
            </w:r>
          </w:p>
        </w:tc>
      </w:tr>
      <w:tr w:rsidR="006247B1" w:rsidRPr="006247B1" w14:paraId="09CF4FF1" w14:textId="77777777" w:rsidTr="00FE2072">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40100647"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lastRenderedPageBreak/>
              <w:t>2.2</w:t>
            </w:r>
          </w:p>
        </w:tc>
        <w:tc>
          <w:tcPr>
            <w:tcW w:w="1127" w:type="pct"/>
            <w:vMerge w:val="restart"/>
            <w:tcBorders>
              <w:top w:val="single" w:sz="4" w:space="0" w:color="auto"/>
              <w:left w:val="single" w:sz="4" w:space="0" w:color="auto"/>
              <w:bottom w:val="nil"/>
              <w:right w:val="nil"/>
            </w:tcBorders>
            <w:shd w:val="clear" w:color="auto" w:fill="FFFFFF"/>
            <w:vAlign w:val="center"/>
          </w:tcPr>
          <w:p w14:paraId="41CDBB38"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Thực hiện các chế độ, chính sách cho giáo viên, nhân viên và người lao động</w:t>
            </w:r>
          </w:p>
        </w:tc>
        <w:tc>
          <w:tcPr>
            <w:tcW w:w="2183" w:type="pct"/>
            <w:tcBorders>
              <w:top w:val="single" w:sz="4" w:space="0" w:color="auto"/>
              <w:left w:val="single" w:sz="4" w:space="0" w:color="auto"/>
              <w:bottom w:val="nil"/>
              <w:right w:val="nil"/>
            </w:tcBorders>
            <w:shd w:val="clear" w:color="auto" w:fill="FFFFFF"/>
            <w:vAlign w:val="center"/>
          </w:tcPr>
          <w:p w14:paraId="0C941CA1"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Thực hiện các quy định về chi trả tiền lương, phụ cấp cho giáo viên, nhân viên và người lao động.</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291AF254"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Tiền lương và phụ cấp của giáo viên, nhân viên và người lao động được chi trả đầy đủ, kịp thời theo quy định.</w:t>
            </w:r>
          </w:p>
        </w:tc>
      </w:tr>
      <w:tr w:rsidR="006247B1" w:rsidRPr="006247B1" w14:paraId="4A90CEFB" w14:textId="77777777" w:rsidTr="00FE2072">
        <w:trPr>
          <w:trHeight w:val="20"/>
          <w:jc w:val="center"/>
        </w:trPr>
        <w:tc>
          <w:tcPr>
            <w:tcW w:w="317" w:type="pct"/>
            <w:vMerge/>
            <w:tcBorders>
              <w:top w:val="nil"/>
              <w:left w:val="single" w:sz="4" w:space="0" w:color="auto"/>
              <w:bottom w:val="nil"/>
              <w:right w:val="nil"/>
            </w:tcBorders>
            <w:shd w:val="clear" w:color="auto" w:fill="FFFFFF"/>
            <w:vAlign w:val="center"/>
          </w:tcPr>
          <w:p w14:paraId="713A98B4"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top w:val="nil"/>
              <w:left w:val="single" w:sz="4" w:space="0" w:color="auto"/>
              <w:bottom w:val="nil"/>
              <w:right w:val="nil"/>
            </w:tcBorders>
            <w:shd w:val="clear" w:color="auto" w:fill="FFFFFF"/>
            <w:vAlign w:val="center"/>
          </w:tcPr>
          <w:p w14:paraId="70012E85" w14:textId="77777777" w:rsidR="006247B1" w:rsidRPr="006247B1" w:rsidRDefault="006247B1" w:rsidP="00FE2072">
            <w:pPr>
              <w:pStyle w:val="Other0"/>
              <w:spacing w:after="0" w:line="240" w:lineRule="auto"/>
              <w:ind w:firstLine="0"/>
              <w:jc w:val="center"/>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78628B57"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Xây dựng kế hoạch phát triển năng lực nghề nghiệp cho giáo viên, nhân viên, người lao động; động viên và tạo điều kiện cho giáo viên, và nhân viên và người lao động tham gia các hoạt động đổi mới giáo dục.</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77887F83"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Giáo viên, nhân viên, người lao động được tham gia đầy đủ các hoạt động đào tạo, bồi dưỡng theo quy định; được tạo điều kiện để hoàn thiện tiêu chuẩn chức danh nghề nghiệp.</w:t>
            </w:r>
          </w:p>
        </w:tc>
      </w:tr>
      <w:tr w:rsidR="006247B1" w:rsidRPr="006247B1" w14:paraId="7FD59B94" w14:textId="77777777" w:rsidTr="00FE2072">
        <w:trPr>
          <w:trHeight w:val="20"/>
          <w:jc w:val="center"/>
        </w:trPr>
        <w:tc>
          <w:tcPr>
            <w:tcW w:w="317" w:type="pct"/>
            <w:vMerge/>
            <w:tcBorders>
              <w:top w:val="nil"/>
              <w:left w:val="single" w:sz="4" w:space="0" w:color="auto"/>
              <w:bottom w:val="nil"/>
              <w:right w:val="nil"/>
            </w:tcBorders>
            <w:shd w:val="clear" w:color="auto" w:fill="FFFFFF"/>
            <w:vAlign w:val="center"/>
          </w:tcPr>
          <w:p w14:paraId="30615FE8"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top w:val="nil"/>
              <w:left w:val="single" w:sz="4" w:space="0" w:color="auto"/>
              <w:bottom w:val="nil"/>
              <w:right w:val="nil"/>
            </w:tcBorders>
            <w:shd w:val="clear" w:color="auto" w:fill="FFFFFF"/>
            <w:vAlign w:val="center"/>
          </w:tcPr>
          <w:p w14:paraId="22A91043" w14:textId="77777777" w:rsidR="006247B1" w:rsidRPr="006247B1" w:rsidRDefault="006247B1" w:rsidP="00FE2072">
            <w:pPr>
              <w:pStyle w:val="Other0"/>
              <w:spacing w:after="0" w:line="240" w:lineRule="auto"/>
              <w:ind w:firstLine="0"/>
              <w:jc w:val="center"/>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4AE1B108"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Đánh giá, xếp loại, khen thưởng, kỷ luật giáo viên, nhân viên, người lao động theo quy định.</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4F515FD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Thực hiện đúng quy trình, thủ tục theo quy định.</w:t>
            </w:r>
          </w:p>
        </w:tc>
      </w:tr>
      <w:tr w:rsidR="006247B1" w:rsidRPr="006247B1" w14:paraId="501468D0" w14:textId="77777777" w:rsidTr="00FE2072">
        <w:trPr>
          <w:trHeight w:val="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40BE87FC"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2.3</w:t>
            </w:r>
          </w:p>
        </w:tc>
        <w:tc>
          <w:tcPr>
            <w:tcW w:w="1127" w:type="pct"/>
            <w:vMerge w:val="restart"/>
            <w:tcBorders>
              <w:top w:val="single" w:sz="4" w:space="0" w:color="auto"/>
              <w:left w:val="single" w:sz="4" w:space="0" w:color="auto"/>
              <w:bottom w:val="nil"/>
              <w:right w:val="nil"/>
            </w:tcBorders>
            <w:shd w:val="clear" w:color="auto" w:fill="FFFFFF"/>
            <w:vAlign w:val="center"/>
          </w:tcPr>
          <w:p w14:paraId="687394E7"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Tham gia hoạt động dạy học, giáo dục</w:t>
            </w:r>
          </w:p>
        </w:tc>
        <w:tc>
          <w:tcPr>
            <w:tcW w:w="2183" w:type="pct"/>
            <w:tcBorders>
              <w:top w:val="single" w:sz="4" w:space="0" w:color="auto"/>
              <w:left w:val="single" w:sz="4" w:space="0" w:color="auto"/>
              <w:bottom w:val="nil"/>
              <w:right w:val="nil"/>
            </w:tcBorders>
            <w:shd w:val="clear" w:color="auto" w:fill="FFFFFF"/>
            <w:vAlign w:val="center"/>
          </w:tcPr>
          <w:p w14:paraId="35245143"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Tham gia sinh hoạt cùng tổ chuyên môn.</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4D4E4E08"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Tham gia đầy đủ các buổi sinh hoạt.</w:t>
            </w:r>
          </w:p>
        </w:tc>
      </w:tr>
      <w:tr w:rsidR="006247B1" w:rsidRPr="006247B1" w14:paraId="7DECCF3F" w14:textId="77777777" w:rsidTr="00FE2072">
        <w:trPr>
          <w:trHeight w:val="20"/>
          <w:jc w:val="center"/>
        </w:trPr>
        <w:tc>
          <w:tcPr>
            <w:tcW w:w="317" w:type="pct"/>
            <w:vMerge/>
            <w:tcBorders>
              <w:top w:val="nil"/>
              <w:left w:val="single" w:sz="4" w:space="0" w:color="auto"/>
              <w:bottom w:val="nil"/>
              <w:right w:val="nil"/>
            </w:tcBorders>
            <w:shd w:val="clear" w:color="auto" w:fill="FFFFFF"/>
            <w:vAlign w:val="center"/>
          </w:tcPr>
          <w:p w14:paraId="3A05E095" w14:textId="77777777" w:rsidR="006247B1" w:rsidRPr="006247B1" w:rsidRDefault="006247B1" w:rsidP="00FE2072">
            <w:pPr>
              <w:pStyle w:val="Other0"/>
              <w:spacing w:after="0" w:line="240" w:lineRule="auto"/>
              <w:ind w:firstLine="0"/>
              <w:jc w:val="center"/>
              <w:rPr>
                <w:rFonts w:cs="Times New Roman"/>
                <w:szCs w:val="28"/>
              </w:rPr>
            </w:pPr>
          </w:p>
        </w:tc>
        <w:tc>
          <w:tcPr>
            <w:tcW w:w="1127" w:type="pct"/>
            <w:vMerge/>
            <w:tcBorders>
              <w:top w:val="nil"/>
              <w:left w:val="single" w:sz="4" w:space="0" w:color="auto"/>
              <w:bottom w:val="nil"/>
              <w:right w:val="nil"/>
            </w:tcBorders>
            <w:shd w:val="clear" w:color="auto" w:fill="FFFFFF"/>
            <w:vAlign w:val="center"/>
          </w:tcPr>
          <w:p w14:paraId="0E8598FC" w14:textId="77777777" w:rsidR="006247B1" w:rsidRPr="006247B1" w:rsidRDefault="006247B1" w:rsidP="00FE2072">
            <w:pPr>
              <w:pStyle w:val="Other0"/>
              <w:spacing w:after="0" w:line="240" w:lineRule="auto"/>
              <w:ind w:firstLine="0"/>
              <w:jc w:val="center"/>
              <w:rPr>
                <w:rFonts w:cs="Times New Roman"/>
                <w:szCs w:val="28"/>
              </w:rPr>
            </w:pPr>
          </w:p>
        </w:tc>
        <w:tc>
          <w:tcPr>
            <w:tcW w:w="2183" w:type="pct"/>
            <w:tcBorders>
              <w:top w:val="single" w:sz="4" w:space="0" w:color="auto"/>
              <w:left w:val="single" w:sz="4" w:space="0" w:color="auto"/>
              <w:bottom w:val="nil"/>
              <w:right w:val="nil"/>
            </w:tcBorders>
            <w:shd w:val="clear" w:color="auto" w:fill="FFFFFF"/>
            <w:vAlign w:val="center"/>
          </w:tcPr>
          <w:p w14:paraId="364AC1C1"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Tham gia giảng dạy theo quy định về định mức tiết dạy đối với hiệu trưởng.</w:t>
            </w:r>
          </w:p>
        </w:tc>
        <w:tc>
          <w:tcPr>
            <w:tcW w:w="1373" w:type="pct"/>
            <w:tcBorders>
              <w:top w:val="single" w:sz="4" w:space="0" w:color="auto"/>
              <w:left w:val="single" w:sz="4" w:space="0" w:color="auto"/>
              <w:bottom w:val="nil"/>
              <w:right w:val="single" w:sz="4" w:space="0" w:color="auto"/>
            </w:tcBorders>
            <w:shd w:val="clear" w:color="auto" w:fill="FFFFFF"/>
            <w:vAlign w:val="center"/>
          </w:tcPr>
          <w:p w14:paraId="6CF7EA85"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Dạy đủ số tiết quy định và có chất lượng.</w:t>
            </w:r>
          </w:p>
        </w:tc>
      </w:tr>
      <w:tr w:rsidR="006247B1" w:rsidRPr="006247B1" w14:paraId="2C0A1555" w14:textId="77777777" w:rsidTr="00FE2072">
        <w:trPr>
          <w:trHeight w:val="20"/>
          <w:jc w:val="center"/>
        </w:trPr>
        <w:tc>
          <w:tcPr>
            <w:tcW w:w="317" w:type="pct"/>
            <w:tcBorders>
              <w:top w:val="single" w:sz="4" w:space="0" w:color="auto"/>
              <w:left w:val="single" w:sz="4" w:space="0" w:color="auto"/>
              <w:bottom w:val="single" w:sz="4" w:space="0" w:color="auto"/>
              <w:right w:val="nil"/>
            </w:tcBorders>
            <w:shd w:val="clear" w:color="auto" w:fill="FFFFFF"/>
            <w:vAlign w:val="center"/>
          </w:tcPr>
          <w:p w14:paraId="00D7A97D"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2.4</w:t>
            </w:r>
          </w:p>
        </w:tc>
        <w:tc>
          <w:tcPr>
            <w:tcW w:w="1127" w:type="pct"/>
            <w:tcBorders>
              <w:top w:val="single" w:sz="4" w:space="0" w:color="auto"/>
              <w:left w:val="single" w:sz="4" w:space="0" w:color="auto"/>
              <w:bottom w:val="single" w:sz="4" w:space="0" w:color="auto"/>
              <w:right w:val="nil"/>
            </w:tcBorders>
            <w:shd w:val="clear" w:color="auto" w:fill="FFFFFF"/>
            <w:vAlign w:val="center"/>
          </w:tcPr>
          <w:p w14:paraId="6C8DCECA"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Nâng cao năng lực chuyên môn nghiệp vụ, năng lực quản lý</w:t>
            </w:r>
          </w:p>
        </w:tc>
        <w:tc>
          <w:tcPr>
            <w:tcW w:w="2183" w:type="pct"/>
            <w:tcBorders>
              <w:top w:val="single" w:sz="4" w:space="0" w:color="auto"/>
              <w:left w:val="single" w:sz="4" w:space="0" w:color="auto"/>
              <w:bottom w:val="single" w:sz="4" w:space="0" w:color="auto"/>
              <w:right w:val="nil"/>
            </w:tcBorders>
            <w:shd w:val="clear" w:color="auto" w:fill="FFFFFF"/>
            <w:vAlign w:val="center"/>
          </w:tcPr>
          <w:p w14:paraId="174305EF"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Tham gia đào tạo, bồi dưỡng, tự học, tự bồi dưỡng để nâng cao năng lực chuyên môn nghiệp vụ, năng lực quản lý.</w:t>
            </w: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01476C15"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Tham gia đầy đủ các hoạt động đào tạo, bồi dưỡng theo quy định; đáp ứng tiêu chuẩn chức danh nghề nghiệp được bổ nhiệm.</w:t>
            </w:r>
          </w:p>
        </w:tc>
      </w:tr>
    </w:tbl>
    <w:p w14:paraId="19E11E19" w14:textId="77777777" w:rsidR="006247B1" w:rsidRPr="006247B1" w:rsidRDefault="006247B1" w:rsidP="006247B1">
      <w:pPr>
        <w:pStyle w:val="Bodytext20"/>
        <w:spacing w:after="120"/>
        <w:ind w:firstLine="720"/>
        <w:jc w:val="both"/>
        <w:rPr>
          <w:rFonts w:cs="Times New Roman"/>
          <w:szCs w:val="28"/>
        </w:rPr>
      </w:pPr>
      <w:r w:rsidRPr="006247B1">
        <w:rPr>
          <w:rStyle w:val="Bodytext2"/>
          <w:rFonts w:cs="Times New Roman"/>
          <w:b/>
          <w:bCs/>
          <w:szCs w:val="28"/>
        </w:rPr>
        <w:t xml:space="preserve">3- </w:t>
      </w:r>
      <w:r w:rsidRPr="006247B1">
        <w:rPr>
          <w:rStyle w:val="Bodytext2"/>
          <w:rFonts w:cs="Times New Roman"/>
          <w:b/>
          <w:bCs/>
          <w:szCs w:val="28"/>
          <w:lang w:eastAsia="vi-VN"/>
        </w:rPr>
        <w:t>Các mối quan hệ công việc</w:t>
      </w:r>
    </w:p>
    <w:p w14:paraId="6C4C573F" w14:textId="77777777" w:rsidR="006247B1" w:rsidRPr="006247B1" w:rsidRDefault="006247B1" w:rsidP="006247B1">
      <w:pPr>
        <w:pStyle w:val="Bodytext20"/>
        <w:tabs>
          <w:tab w:val="left" w:pos="579"/>
        </w:tabs>
        <w:spacing w:after="120"/>
        <w:ind w:firstLine="720"/>
        <w:jc w:val="both"/>
        <w:rPr>
          <w:rStyle w:val="Bodytext2"/>
          <w:rFonts w:cs="Times New Roman"/>
          <w:b/>
          <w:bCs/>
          <w:szCs w:val="28"/>
          <w:lang w:eastAsia="vi-VN"/>
        </w:rPr>
      </w:pPr>
      <w:bookmarkStart w:id="4" w:name="bookmark186"/>
      <w:bookmarkEnd w:id="4"/>
      <w:r w:rsidRPr="006247B1">
        <w:rPr>
          <w:rStyle w:val="Bodytext2"/>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3327"/>
        <w:gridCol w:w="2661"/>
        <w:gridCol w:w="3357"/>
      </w:tblGrid>
      <w:tr w:rsidR="006247B1" w:rsidRPr="006247B1" w14:paraId="35150A53" w14:textId="77777777" w:rsidTr="00FE2072">
        <w:trPr>
          <w:trHeight w:val="20"/>
          <w:jc w:val="center"/>
        </w:trPr>
        <w:tc>
          <w:tcPr>
            <w:tcW w:w="1780" w:type="pct"/>
            <w:tcBorders>
              <w:top w:val="single" w:sz="4" w:space="0" w:color="auto"/>
              <w:left w:val="single" w:sz="4" w:space="0" w:color="auto"/>
              <w:bottom w:val="nil"/>
              <w:right w:val="nil"/>
            </w:tcBorders>
            <w:shd w:val="clear" w:color="auto" w:fill="FFFFFF"/>
            <w:vAlign w:val="center"/>
          </w:tcPr>
          <w:p w14:paraId="47BBE9E2"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Được quản lý trực tiếp và kiểm duyệt kết quả bởi</w:t>
            </w:r>
          </w:p>
        </w:tc>
        <w:tc>
          <w:tcPr>
            <w:tcW w:w="1424" w:type="pct"/>
            <w:tcBorders>
              <w:top w:val="single" w:sz="4" w:space="0" w:color="auto"/>
              <w:left w:val="single" w:sz="4" w:space="0" w:color="auto"/>
              <w:bottom w:val="nil"/>
              <w:right w:val="nil"/>
            </w:tcBorders>
            <w:shd w:val="clear" w:color="auto" w:fill="FFFFFF"/>
            <w:vAlign w:val="center"/>
          </w:tcPr>
          <w:p w14:paraId="0F086B2E"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Quản lý trực tiếp</w:t>
            </w:r>
          </w:p>
        </w:tc>
        <w:tc>
          <w:tcPr>
            <w:tcW w:w="1796" w:type="pct"/>
            <w:tcBorders>
              <w:top w:val="single" w:sz="4" w:space="0" w:color="auto"/>
              <w:left w:val="single" w:sz="4" w:space="0" w:color="auto"/>
              <w:bottom w:val="nil"/>
              <w:right w:val="single" w:sz="4" w:space="0" w:color="auto"/>
            </w:tcBorders>
            <w:shd w:val="clear" w:color="auto" w:fill="FFFFFF"/>
            <w:vAlign w:val="center"/>
          </w:tcPr>
          <w:p w14:paraId="510482A6"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Các đơn vị phối hợp chính</w:t>
            </w:r>
          </w:p>
        </w:tc>
      </w:tr>
      <w:tr w:rsidR="006247B1" w:rsidRPr="006247B1" w14:paraId="1DC3A022" w14:textId="77777777" w:rsidTr="00FE2072">
        <w:trPr>
          <w:trHeight w:val="20"/>
          <w:jc w:val="center"/>
        </w:trPr>
        <w:tc>
          <w:tcPr>
            <w:tcW w:w="1780" w:type="pct"/>
            <w:tcBorders>
              <w:top w:val="single" w:sz="4" w:space="0" w:color="auto"/>
              <w:left w:val="single" w:sz="4" w:space="0" w:color="auto"/>
              <w:bottom w:val="single" w:sz="4" w:space="0" w:color="auto"/>
              <w:right w:val="nil"/>
            </w:tcBorders>
            <w:shd w:val="clear" w:color="auto" w:fill="FFFFFF"/>
            <w:vAlign w:val="center"/>
          </w:tcPr>
          <w:p w14:paraId="0339DAD6" w14:textId="67B5B641" w:rsidR="006247B1" w:rsidRPr="006247B1" w:rsidRDefault="00473B3C" w:rsidP="00FE2072">
            <w:pPr>
              <w:pStyle w:val="Other0"/>
              <w:spacing w:after="0" w:line="240" w:lineRule="auto"/>
              <w:ind w:firstLine="0"/>
              <w:rPr>
                <w:rFonts w:cs="Times New Roman"/>
                <w:szCs w:val="28"/>
              </w:rPr>
            </w:pPr>
            <w:r>
              <w:rPr>
                <w:rStyle w:val="Other"/>
                <w:rFonts w:cs="Times New Roman"/>
                <w:szCs w:val="28"/>
                <w:lang w:eastAsia="vi-VN"/>
              </w:rPr>
              <w:t>Phòng</w:t>
            </w:r>
            <w:r w:rsidR="006247B1" w:rsidRPr="006247B1">
              <w:rPr>
                <w:rStyle w:val="Other"/>
                <w:rFonts w:cs="Times New Roman"/>
                <w:szCs w:val="28"/>
                <w:lang w:eastAsia="vi-VN"/>
              </w:rPr>
              <w:t xml:space="preserve"> Giáo dục và Đào tạo; Ủy ban nhân dân </w:t>
            </w:r>
            <w:r>
              <w:rPr>
                <w:rStyle w:val="Other"/>
                <w:rFonts w:cs="Times New Roman"/>
                <w:szCs w:val="28"/>
                <w:lang w:eastAsia="vi-VN"/>
              </w:rPr>
              <w:t>huyện Mường Chà.</w:t>
            </w:r>
          </w:p>
        </w:tc>
        <w:tc>
          <w:tcPr>
            <w:tcW w:w="1424" w:type="pct"/>
            <w:tcBorders>
              <w:top w:val="single" w:sz="4" w:space="0" w:color="auto"/>
              <w:left w:val="single" w:sz="4" w:space="0" w:color="auto"/>
              <w:bottom w:val="single" w:sz="4" w:space="0" w:color="auto"/>
              <w:right w:val="nil"/>
            </w:tcBorders>
            <w:shd w:val="clear" w:color="auto" w:fill="FFFFFF"/>
            <w:vAlign w:val="center"/>
          </w:tcPr>
          <w:p w14:paraId="5D8CFE8F"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xml:space="preserve">Phó hiệu trưởng, tổ trưởng, tổ phó chuyên môn, giáo viên, nhân viên, người lao động </w:t>
            </w:r>
            <w:r w:rsidRPr="006247B1">
              <w:rPr>
                <w:rStyle w:val="Other"/>
                <w:rFonts w:cs="Times New Roman"/>
                <w:szCs w:val="28"/>
                <w:lang w:eastAsia="vi-VN"/>
              </w:rPr>
              <w:lastRenderedPageBreak/>
              <w:t>trong cơ sở giáo dục, học sinh.</w:t>
            </w:r>
          </w:p>
        </w:tc>
        <w:tc>
          <w:tcPr>
            <w:tcW w:w="1796" w:type="pct"/>
            <w:tcBorders>
              <w:top w:val="single" w:sz="4" w:space="0" w:color="auto"/>
              <w:left w:val="single" w:sz="4" w:space="0" w:color="auto"/>
              <w:bottom w:val="single" w:sz="4" w:space="0" w:color="auto"/>
              <w:right w:val="single" w:sz="4" w:space="0" w:color="auto"/>
            </w:tcBorders>
            <w:shd w:val="clear" w:color="auto" w:fill="FFFFFF"/>
            <w:vAlign w:val="center"/>
          </w:tcPr>
          <w:p w14:paraId="050EA45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lastRenderedPageBreak/>
              <w:t xml:space="preserve">Hội đồng trường; hội đồng thi đua khen thưởng; hội đồng kỉ luật; hội đồng tư vấn; tổ chức Đảng Cộng sản Việt </w:t>
            </w:r>
            <w:r w:rsidRPr="006247B1">
              <w:rPr>
                <w:rStyle w:val="Other"/>
                <w:rFonts w:cs="Times New Roman"/>
                <w:szCs w:val="28"/>
                <w:lang w:eastAsia="vi-VN"/>
              </w:rPr>
              <w:lastRenderedPageBreak/>
              <w:t>Nam; tổ chức Công đoàn; tổ chức Đoàn Thanh niên Cộng sản Hồ Chí Minh; tổ chức Đội Thiếu niên Tiền phong Hồ Chí Minh; các tổ chuyên môn; tổ văn phòng; lớp học sinh.</w:t>
            </w:r>
          </w:p>
        </w:tc>
      </w:tr>
    </w:tbl>
    <w:p w14:paraId="74E2FBDC" w14:textId="77777777" w:rsidR="006247B1" w:rsidRPr="006247B1" w:rsidRDefault="006247B1" w:rsidP="006247B1">
      <w:pPr>
        <w:pStyle w:val="Tablecaption0"/>
        <w:spacing w:after="120"/>
        <w:ind w:firstLine="720"/>
        <w:jc w:val="both"/>
        <w:rPr>
          <w:rFonts w:cs="Times New Roman"/>
          <w:szCs w:val="28"/>
        </w:rPr>
      </w:pPr>
      <w:r w:rsidRPr="006247B1">
        <w:rPr>
          <w:rStyle w:val="Tablecaption"/>
          <w:rFonts w:cs="Times New Roman"/>
          <w:b/>
          <w:bCs/>
          <w:szCs w:val="28"/>
        </w:rPr>
        <w:lastRenderedPageBreak/>
        <w:t xml:space="preserve">3.2- </w:t>
      </w:r>
      <w:r w:rsidRPr="006247B1">
        <w:rPr>
          <w:rStyle w:val="Tablecaption"/>
          <w:rFonts w:cs="Times New Roman"/>
          <w:b/>
          <w:bCs/>
          <w:szCs w:val="28"/>
          <w:lang w:eastAsia="vi-VN"/>
        </w:rPr>
        <w:t>Bên ngoài</w:t>
      </w:r>
    </w:p>
    <w:tbl>
      <w:tblPr>
        <w:tblW w:w="5000" w:type="pct"/>
        <w:jc w:val="center"/>
        <w:tblCellMar>
          <w:left w:w="0" w:type="dxa"/>
          <w:right w:w="0" w:type="dxa"/>
        </w:tblCellMar>
        <w:tblLook w:val="0000" w:firstRow="0" w:lastRow="0" w:firstColumn="0" w:lastColumn="0" w:noHBand="0" w:noVBand="0"/>
      </w:tblPr>
      <w:tblGrid>
        <w:gridCol w:w="4751"/>
        <w:gridCol w:w="4594"/>
      </w:tblGrid>
      <w:tr w:rsidR="006247B1" w:rsidRPr="006247B1" w14:paraId="78608221" w14:textId="77777777" w:rsidTr="00FE2072">
        <w:trPr>
          <w:trHeight w:val="20"/>
          <w:jc w:val="center"/>
        </w:trPr>
        <w:tc>
          <w:tcPr>
            <w:tcW w:w="2542" w:type="pct"/>
            <w:tcBorders>
              <w:top w:val="single" w:sz="4" w:space="0" w:color="auto"/>
              <w:left w:val="single" w:sz="4" w:space="0" w:color="auto"/>
              <w:bottom w:val="nil"/>
              <w:right w:val="nil"/>
            </w:tcBorders>
            <w:shd w:val="clear" w:color="auto" w:fill="FFFFFF"/>
            <w:vAlign w:val="center"/>
          </w:tcPr>
          <w:p w14:paraId="42E51A03"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Cơ quan, tổ chức có quan hệ chính</w:t>
            </w:r>
          </w:p>
        </w:tc>
        <w:tc>
          <w:tcPr>
            <w:tcW w:w="2458" w:type="pct"/>
            <w:tcBorders>
              <w:top w:val="single" w:sz="4" w:space="0" w:color="auto"/>
              <w:left w:val="single" w:sz="4" w:space="0" w:color="auto"/>
              <w:bottom w:val="nil"/>
              <w:right w:val="single" w:sz="4" w:space="0" w:color="auto"/>
            </w:tcBorders>
            <w:shd w:val="clear" w:color="auto" w:fill="FFFFFF"/>
            <w:vAlign w:val="center"/>
          </w:tcPr>
          <w:p w14:paraId="6A23BEED"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Bản chất quan hệ</w:t>
            </w:r>
          </w:p>
        </w:tc>
      </w:tr>
      <w:tr w:rsidR="006247B1" w:rsidRPr="006247B1" w14:paraId="507CF6D0" w14:textId="77777777" w:rsidTr="00FE2072">
        <w:trPr>
          <w:trHeight w:val="20"/>
          <w:jc w:val="center"/>
        </w:trPr>
        <w:tc>
          <w:tcPr>
            <w:tcW w:w="2542" w:type="pct"/>
            <w:tcBorders>
              <w:top w:val="single" w:sz="4" w:space="0" w:color="auto"/>
              <w:left w:val="single" w:sz="4" w:space="0" w:color="auto"/>
              <w:bottom w:val="nil"/>
              <w:right w:val="nil"/>
            </w:tcBorders>
            <w:shd w:val="clear" w:color="auto" w:fill="FFFFFF"/>
            <w:vAlign w:val="bottom"/>
          </w:tcPr>
          <w:p w14:paraId="1E311757"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Ủy ban nhân dân cấp huyện;</w:t>
            </w:r>
          </w:p>
          <w:p w14:paraId="643F49CB" w14:textId="627BBA0E"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Phòng Giáo dục và Đào tạo và các cơ quan chuyên môn khác thuộc Ủy ban nhân dân cấp huyện.</w:t>
            </w:r>
          </w:p>
        </w:tc>
        <w:tc>
          <w:tcPr>
            <w:tcW w:w="2458" w:type="pct"/>
            <w:tcBorders>
              <w:top w:val="single" w:sz="4" w:space="0" w:color="auto"/>
              <w:left w:val="single" w:sz="4" w:space="0" w:color="auto"/>
              <w:bottom w:val="nil"/>
              <w:right w:val="single" w:sz="4" w:space="0" w:color="auto"/>
            </w:tcBorders>
            <w:shd w:val="clear" w:color="auto" w:fill="FFFFFF"/>
            <w:vAlign w:val="center"/>
          </w:tcPr>
          <w:p w14:paraId="6AFEEAA7"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Thực hiện trách nhiệm quản lý Nhà nước đối với giáo dục phổ thông theo quy định</w:t>
            </w:r>
          </w:p>
        </w:tc>
      </w:tr>
      <w:tr w:rsidR="006247B1" w:rsidRPr="006247B1" w14:paraId="1D0EF2DF" w14:textId="77777777" w:rsidTr="00FE2072">
        <w:trPr>
          <w:trHeight w:val="20"/>
          <w:jc w:val="center"/>
        </w:trPr>
        <w:tc>
          <w:tcPr>
            <w:tcW w:w="2542" w:type="pct"/>
            <w:tcBorders>
              <w:top w:val="single" w:sz="4" w:space="0" w:color="auto"/>
              <w:left w:val="single" w:sz="4" w:space="0" w:color="auto"/>
              <w:bottom w:val="nil"/>
              <w:right w:val="nil"/>
            </w:tcBorders>
            <w:shd w:val="clear" w:color="auto" w:fill="FFFFFF"/>
            <w:vAlign w:val="center"/>
          </w:tcPr>
          <w:p w14:paraId="65156400"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Ủy ban xã, phường, thị trấn; các cơ sở giáo dục phổ thông khác.</w:t>
            </w:r>
          </w:p>
        </w:tc>
        <w:tc>
          <w:tcPr>
            <w:tcW w:w="2458" w:type="pct"/>
            <w:tcBorders>
              <w:top w:val="single" w:sz="4" w:space="0" w:color="auto"/>
              <w:left w:val="single" w:sz="4" w:space="0" w:color="auto"/>
              <w:bottom w:val="nil"/>
              <w:right w:val="single" w:sz="4" w:space="0" w:color="auto"/>
            </w:tcBorders>
            <w:shd w:val="clear" w:color="auto" w:fill="FFFFFF"/>
          </w:tcPr>
          <w:p w14:paraId="00AA370F"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Thực hiện nhiệm vụ triển khai Chương trình giáo dục phổ thông; phát huy vai trò của nhà trường với cộng đồng.</w:t>
            </w:r>
          </w:p>
        </w:tc>
      </w:tr>
      <w:tr w:rsidR="006247B1" w:rsidRPr="006247B1" w14:paraId="2315F2CD" w14:textId="77777777" w:rsidTr="00FE2072">
        <w:trPr>
          <w:trHeight w:val="20"/>
          <w:jc w:val="center"/>
        </w:trPr>
        <w:tc>
          <w:tcPr>
            <w:tcW w:w="2542" w:type="pct"/>
            <w:tcBorders>
              <w:top w:val="single" w:sz="4" w:space="0" w:color="auto"/>
              <w:left w:val="single" w:sz="4" w:space="0" w:color="auto"/>
              <w:bottom w:val="single" w:sz="4" w:space="0" w:color="auto"/>
              <w:right w:val="nil"/>
            </w:tcBorders>
            <w:shd w:val="clear" w:color="auto" w:fill="FFFFFF"/>
            <w:vAlign w:val="center"/>
          </w:tcPr>
          <w:p w14:paraId="6188263C"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Các tổ chức, đoàn thể khác</w:t>
            </w:r>
          </w:p>
        </w:tc>
        <w:tc>
          <w:tcPr>
            <w:tcW w:w="2458" w:type="pct"/>
            <w:tcBorders>
              <w:top w:val="single" w:sz="4" w:space="0" w:color="auto"/>
              <w:left w:val="single" w:sz="4" w:space="0" w:color="auto"/>
              <w:bottom w:val="single" w:sz="4" w:space="0" w:color="auto"/>
              <w:right w:val="single" w:sz="4" w:space="0" w:color="auto"/>
            </w:tcBorders>
            <w:shd w:val="clear" w:color="auto" w:fill="FFFFFF"/>
          </w:tcPr>
          <w:p w14:paraId="3F2FAD3E"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Huy động sự tham gia của các tổ chức, đoàn thể vào hoạt động dạy học, giáo dục của nhà trường.</w:t>
            </w:r>
          </w:p>
        </w:tc>
      </w:tr>
    </w:tbl>
    <w:p w14:paraId="1C105CB2" w14:textId="77777777" w:rsidR="006247B1" w:rsidRPr="006247B1" w:rsidRDefault="006247B1" w:rsidP="006247B1">
      <w:pPr>
        <w:pStyle w:val="Tablecaption0"/>
        <w:spacing w:after="120"/>
        <w:ind w:firstLine="720"/>
        <w:jc w:val="both"/>
        <w:rPr>
          <w:rFonts w:cs="Times New Roman"/>
          <w:szCs w:val="28"/>
        </w:rPr>
      </w:pPr>
      <w:r w:rsidRPr="006247B1">
        <w:rPr>
          <w:rStyle w:val="Tablecaption"/>
          <w:rFonts w:cs="Times New Roman"/>
          <w:b/>
          <w:bCs/>
          <w:szCs w:val="28"/>
          <w:lang w:eastAsia="vi-VN"/>
        </w:rPr>
        <w:t>4- Phạm vi quyền hạn</w:t>
      </w:r>
    </w:p>
    <w:tbl>
      <w:tblPr>
        <w:tblW w:w="5000" w:type="pct"/>
        <w:jc w:val="center"/>
        <w:tblCellMar>
          <w:left w:w="0" w:type="dxa"/>
          <w:right w:w="0" w:type="dxa"/>
        </w:tblCellMar>
        <w:tblLook w:val="0000" w:firstRow="0" w:lastRow="0" w:firstColumn="0" w:lastColumn="0" w:noHBand="0" w:noVBand="0"/>
      </w:tblPr>
      <w:tblGrid>
        <w:gridCol w:w="753"/>
        <w:gridCol w:w="8592"/>
      </w:tblGrid>
      <w:tr w:rsidR="006247B1" w:rsidRPr="006247B1" w14:paraId="09C1F399" w14:textId="77777777" w:rsidTr="00FE2072">
        <w:trPr>
          <w:trHeight w:val="20"/>
          <w:jc w:val="center"/>
        </w:trPr>
        <w:tc>
          <w:tcPr>
            <w:tcW w:w="403" w:type="pct"/>
            <w:tcBorders>
              <w:top w:val="single" w:sz="4" w:space="0" w:color="auto"/>
              <w:left w:val="single" w:sz="4" w:space="0" w:color="auto"/>
              <w:bottom w:val="nil"/>
              <w:right w:val="nil"/>
            </w:tcBorders>
            <w:shd w:val="clear" w:color="auto" w:fill="FFFFFF"/>
            <w:vAlign w:val="center"/>
          </w:tcPr>
          <w:p w14:paraId="3AC0D14F"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TT</w:t>
            </w:r>
          </w:p>
        </w:tc>
        <w:tc>
          <w:tcPr>
            <w:tcW w:w="4597" w:type="pct"/>
            <w:tcBorders>
              <w:top w:val="single" w:sz="4" w:space="0" w:color="auto"/>
              <w:left w:val="single" w:sz="4" w:space="0" w:color="auto"/>
              <w:bottom w:val="nil"/>
              <w:right w:val="single" w:sz="4" w:space="0" w:color="auto"/>
            </w:tcBorders>
            <w:shd w:val="clear" w:color="auto" w:fill="FFFFFF"/>
            <w:vAlign w:val="center"/>
          </w:tcPr>
          <w:p w14:paraId="122AA9D4"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Quyền hạn cụ thể</w:t>
            </w:r>
          </w:p>
        </w:tc>
      </w:tr>
      <w:tr w:rsidR="006247B1" w:rsidRPr="006247B1" w14:paraId="3FCB6AE1" w14:textId="77777777" w:rsidTr="00FE2072">
        <w:trPr>
          <w:trHeight w:val="20"/>
          <w:jc w:val="center"/>
        </w:trPr>
        <w:tc>
          <w:tcPr>
            <w:tcW w:w="403" w:type="pct"/>
            <w:tcBorders>
              <w:top w:val="single" w:sz="4" w:space="0" w:color="auto"/>
              <w:left w:val="single" w:sz="4" w:space="0" w:color="auto"/>
              <w:bottom w:val="nil"/>
              <w:right w:val="nil"/>
            </w:tcBorders>
            <w:shd w:val="clear" w:color="auto" w:fill="FFFFFF"/>
            <w:vAlign w:val="center"/>
          </w:tcPr>
          <w:p w14:paraId="70AAF64B"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4.1</w:t>
            </w:r>
          </w:p>
        </w:tc>
        <w:tc>
          <w:tcPr>
            <w:tcW w:w="4597" w:type="pct"/>
            <w:tcBorders>
              <w:top w:val="single" w:sz="4" w:space="0" w:color="auto"/>
              <w:left w:val="single" w:sz="4" w:space="0" w:color="auto"/>
              <w:bottom w:val="nil"/>
              <w:right w:val="single" w:sz="4" w:space="0" w:color="auto"/>
            </w:tcBorders>
            <w:shd w:val="clear" w:color="auto" w:fill="FFFFFF"/>
            <w:vAlign w:val="center"/>
          </w:tcPr>
          <w:p w14:paraId="69B7808C"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Quản lý cán bộ, giáo viên, nhân viên của cơ sở giáo dục phổ thông được giao quản lý theo quy định của pháp luật và hướng dẫn của cơ quan quản lý giáo dục.</w:t>
            </w:r>
          </w:p>
        </w:tc>
      </w:tr>
      <w:tr w:rsidR="006247B1" w:rsidRPr="006247B1" w14:paraId="73177730" w14:textId="77777777" w:rsidTr="00FE2072">
        <w:trPr>
          <w:trHeight w:val="20"/>
          <w:jc w:val="center"/>
        </w:trPr>
        <w:tc>
          <w:tcPr>
            <w:tcW w:w="403" w:type="pct"/>
            <w:tcBorders>
              <w:top w:val="single" w:sz="4" w:space="0" w:color="auto"/>
              <w:left w:val="single" w:sz="4" w:space="0" w:color="auto"/>
              <w:bottom w:val="nil"/>
              <w:right w:val="nil"/>
            </w:tcBorders>
            <w:shd w:val="clear" w:color="auto" w:fill="FFFFFF"/>
            <w:vAlign w:val="center"/>
          </w:tcPr>
          <w:p w14:paraId="79D0026A"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4.2</w:t>
            </w:r>
          </w:p>
        </w:tc>
        <w:tc>
          <w:tcPr>
            <w:tcW w:w="4597" w:type="pct"/>
            <w:tcBorders>
              <w:top w:val="single" w:sz="4" w:space="0" w:color="auto"/>
              <w:left w:val="single" w:sz="4" w:space="0" w:color="auto"/>
              <w:bottom w:val="nil"/>
              <w:right w:val="single" w:sz="4" w:space="0" w:color="auto"/>
            </w:tcBorders>
            <w:shd w:val="clear" w:color="auto" w:fill="FFFFFF"/>
            <w:vAlign w:val="center"/>
          </w:tcPr>
          <w:p w14:paraId="3BF9A40E"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Quản lý trẻ em đang học tại cơ sở giáo dục phổ thông được giao quản lý.</w:t>
            </w:r>
          </w:p>
        </w:tc>
      </w:tr>
      <w:tr w:rsidR="006247B1" w:rsidRPr="006247B1" w14:paraId="13C93BA7" w14:textId="77777777" w:rsidTr="00FE2072">
        <w:trPr>
          <w:trHeight w:val="20"/>
          <w:jc w:val="center"/>
        </w:trPr>
        <w:tc>
          <w:tcPr>
            <w:tcW w:w="403" w:type="pct"/>
            <w:tcBorders>
              <w:top w:val="single" w:sz="4" w:space="0" w:color="auto"/>
              <w:left w:val="single" w:sz="4" w:space="0" w:color="auto"/>
              <w:bottom w:val="single" w:sz="4" w:space="0" w:color="auto"/>
              <w:right w:val="nil"/>
            </w:tcBorders>
            <w:shd w:val="clear" w:color="auto" w:fill="FFFFFF"/>
            <w:vAlign w:val="center"/>
          </w:tcPr>
          <w:p w14:paraId="66445EED"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4.3</w:t>
            </w:r>
          </w:p>
        </w:tc>
        <w:tc>
          <w:tcPr>
            <w:tcW w:w="4597" w:type="pct"/>
            <w:tcBorders>
              <w:top w:val="single" w:sz="4" w:space="0" w:color="auto"/>
              <w:left w:val="single" w:sz="4" w:space="0" w:color="auto"/>
              <w:bottom w:val="single" w:sz="4" w:space="0" w:color="auto"/>
              <w:right w:val="single" w:sz="4" w:space="0" w:color="auto"/>
            </w:tcBorders>
            <w:shd w:val="clear" w:color="auto" w:fill="FFFFFF"/>
            <w:vAlign w:val="center"/>
          </w:tcPr>
          <w:p w14:paraId="67FA98EA"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Thực hiện quy tắc ứng xử của cán bộ quản lý theo quy định.</w:t>
            </w:r>
          </w:p>
        </w:tc>
      </w:tr>
    </w:tbl>
    <w:p w14:paraId="2A0225B3" w14:textId="77777777" w:rsidR="006247B1" w:rsidRPr="006247B1" w:rsidRDefault="006247B1" w:rsidP="006247B1">
      <w:pPr>
        <w:pStyle w:val="Bodytext20"/>
        <w:spacing w:after="120"/>
        <w:ind w:firstLine="720"/>
        <w:jc w:val="both"/>
        <w:rPr>
          <w:rFonts w:cs="Times New Roman"/>
          <w:szCs w:val="28"/>
        </w:rPr>
      </w:pPr>
      <w:r w:rsidRPr="006247B1">
        <w:rPr>
          <w:rStyle w:val="Bodytext2"/>
          <w:rFonts w:cs="Times New Roman"/>
          <w:b/>
          <w:bCs/>
          <w:szCs w:val="28"/>
        </w:rPr>
        <w:t xml:space="preserve">5- </w:t>
      </w:r>
      <w:r w:rsidRPr="006247B1">
        <w:rPr>
          <w:rStyle w:val="Bodytext2"/>
          <w:rFonts w:cs="Times New Roman"/>
          <w:b/>
          <w:bCs/>
          <w:szCs w:val="28"/>
          <w:lang w:eastAsia="vi-VN"/>
        </w:rPr>
        <w:t>Các yêu cầu về trình độ, kinh nghiệm, năng lực và phẩm chất cá nhân:</w:t>
      </w:r>
    </w:p>
    <w:p w14:paraId="2F6D0810" w14:textId="77777777" w:rsidR="006247B1" w:rsidRPr="006247B1" w:rsidRDefault="006247B1" w:rsidP="006247B1">
      <w:pPr>
        <w:pStyle w:val="Tablecaption0"/>
        <w:spacing w:after="120"/>
        <w:ind w:firstLine="720"/>
        <w:jc w:val="both"/>
        <w:rPr>
          <w:rFonts w:cs="Times New Roman"/>
          <w:szCs w:val="28"/>
        </w:rPr>
      </w:pPr>
      <w:r w:rsidRPr="006247B1">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2383"/>
        <w:gridCol w:w="6962"/>
      </w:tblGrid>
      <w:tr w:rsidR="006247B1" w:rsidRPr="006247B1" w14:paraId="48DF15EE" w14:textId="77777777" w:rsidTr="00FE2072">
        <w:trPr>
          <w:trHeight w:val="20"/>
          <w:jc w:val="center"/>
        </w:trPr>
        <w:tc>
          <w:tcPr>
            <w:tcW w:w="1275" w:type="pct"/>
            <w:tcBorders>
              <w:top w:val="single" w:sz="4" w:space="0" w:color="auto"/>
              <w:left w:val="single" w:sz="4" w:space="0" w:color="auto"/>
              <w:bottom w:val="nil"/>
              <w:right w:val="nil"/>
            </w:tcBorders>
            <w:shd w:val="clear" w:color="auto" w:fill="FFFFFF"/>
            <w:vAlign w:val="center"/>
          </w:tcPr>
          <w:p w14:paraId="04DB24F5"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Nhóm yêu cầu</w:t>
            </w:r>
          </w:p>
        </w:tc>
        <w:tc>
          <w:tcPr>
            <w:tcW w:w="3725" w:type="pct"/>
            <w:tcBorders>
              <w:top w:val="single" w:sz="4" w:space="0" w:color="auto"/>
              <w:left w:val="single" w:sz="4" w:space="0" w:color="auto"/>
              <w:bottom w:val="nil"/>
              <w:right w:val="single" w:sz="4" w:space="0" w:color="auto"/>
            </w:tcBorders>
            <w:shd w:val="clear" w:color="auto" w:fill="FFFFFF"/>
            <w:vAlign w:val="center"/>
          </w:tcPr>
          <w:p w14:paraId="662587FE"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Yêu cầu cụ thể</w:t>
            </w:r>
          </w:p>
        </w:tc>
      </w:tr>
      <w:tr w:rsidR="006247B1" w:rsidRPr="006247B1" w14:paraId="144991FF" w14:textId="77777777" w:rsidTr="00FE2072">
        <w:trPr>
          <w:trHeight w:val="20"/>
          <w:jc w:val="center"/>
        </w:trPr>
        <w:tc>
          <w:tcPr>
            <w:tcW w:w="1275" w:type="pct"/>
            <w:tcBorders>
              <w:top w:val="single" w:sz="4" w:space="0" w:color="auto"/>
              <w:left w:val="single" w:sz="4" w:space="0" w:color="auto"/>
              <w:bottom w:val="nil"/>
              <w:right w:val="nil"/>
            </w:tcBorders>
            <w:shd w:val="clear" w:color="auto" w:fill="FFFFFF"/>
            <w:vAlign w:val="center"/>
          </w:tcPr>
          <w:p w14:paraId="31593290"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Trình độ đào tạo</w:t>
            </w:r>
          </w:p>
        </w:tc>
        <w:tc>
          <w:tcPr>
            <w:tcW w:w="3725" w:type="pct"/>
            <w:tcBorders>
              <w:top w:val="single" w:sz="4" w:space="0" w:color="auto"/>
              <w:left w:val="single" w:sz="4" w:space="0" w:color="auto"/>
              <w:bottom w:val="nil"/>
              <w:right w:val="single" w:sz="4" w:space="0" w:color="auto"/>
            </w:tcBorders>
            <w:shd w:val="clear" w:color="auto" w:fill="FFFFFF"/>
          </w:tcPr>
          <w:p w14:paraId="45F595C1" w14:textId="77777777" w:rsidR="006247B1" w:rsidRPr="006247B1" w:rsidRDefault="006247B1" w:rsidP="00FE2072">
            <w:pPr>
              <w:pStyle w:val="Other0"/>
              <w:tabs>
                <w:tab w:val="left" w:pos="163"/>
              </w:tabs>
              <w:spacing w:after="0" w:line="240" w:lineRule="auto"/>
              <w:ind w:firstLine="0"/>
              <w:jc w:val="both"/>
              <w:rPr>
                <w:rFonts w:cs="Times New Roman"/>
                <w:szCs w:val="28"/>
              </w:rPr>
            </w:pPr>
            <w:r w:rsidRPr="006247B1">
              <w:rPr>
                <w:rStyle w:val="Other"/>
                <w:rFonts w:cs="Times New Roman"/>
                <w:szCs w:val="28"/>
                <w:lang w:eastAsia="vi-VN"/>
              </w:rPr>
              <w:t>- Có bằng cử nhân thuộc ngành đào tạo giáo viên trở lên đối với giáo viên tiểu học, trung học cơ sở, trung học phổ thông hoặc có bằng cử nhân chuyên ngành phù hợp và có chứng chỉ bồi dưỡng nghiệp vụ sư phạm.</w:t>
            </w:r>
          </w:p>
          <w:p w14:paraId="797EE5FA" w14:textId="77777777" w:rsidR="006247B1" w:rsidRPr="006247B1" w:rsidRDefault="006247B1" w:rsidP="00FE2072">
            <w:pPr>
              <w:pStyle w:val="Other0"/>
              <w:tabs>
                <w:tab w:val="left" w:pos="144"/>
              </w:tabs>
              <w:spacing w:after="0" w:line="240" w:lineRule="auto"/>
              <w:ind w:firstLine="0"/>
              <w:jc w:val="both"/>
              <w:rPr>
                <w:rFonts w:cs="Times New Roman"/>
                <w:szCs w:val="28"/>
              </w:rPr>
            </w:pPr>
            <w:r w:rsidRPr="006247B1">
              <w:rPr>
                <w:rStyle w:val="Other"/>
                <w:rFonts w:cs="Times New Roman"/>
                <w:szCs w:val="28"/>
                <w:lang w:eastAsia="vi-VN"/>
              </w:rPr>
              <w:t xml:space="preserve">- Hiệu trưởng trường tiểu học, trung học cơ sở thuộc đối tượng phải thực hiện nâng trình độ chuẩn được đào tạo quy định tại Nghị định số 71/2020/NĐ-CP ngày 30/6/2020 của Chính phủ quy định lộ trình thực hiện nâng trình độ chuẩn được đào tạo của giáo viên mầm non, tiểu học, trung học cơ sở (Nghị định số 71/2020/NĐ-CP); hoặc thuộc đối tượng quy định tại Thông tư số 24/2020/TT-BGDĐT ngày 25/8/2020 của Bộ trưởng Bộ Giáo dục và Đào tạo quy định việc sử dụng giáo viên, cán bộ quản lý giáo dục trong các cơ sở giáo dục mầm non, tiểu học, trung học cơ sở chưa đáp ứng trình độ chuẩn được đào tạo thì </w:t>
            </w:r>
            <w:r w:rsidRPr="006247B1">
              <w:rPr>
                <w:rStyle w:val="Other"/>
                <w:rFonts w:cs="Times New Roman"/>
                <w:szCs w:val="28"/>
                <w:lang w:eastAsia="vi-VN"/>
              </w:rPr>
              <w:lastRenderedPageBreak/>
              <w:t>không xét đến yêu cầu về trình độ đào tạo (Thông tư số 24/2020/TT-BGDĐT).</w:t>
            </w:r>
          </w:p>
        </w:tc>
      </w:tr>
      <w:tr w:rsidR="006247B1" w:rsidRPr="006247B1" w14:paraId="4D65DF64" w14:textId="77777777" w:rsidTr="00FE2072">
        <w:trPr>
          <w:trHeight w:val="20"/>
          <w:jc w:val="center"/>
        </w:trPr>
        <w:tc>
          <w:tcPr>
            <w:tcW w:w="1275" w:type="pct"/>
            <w:tcBorders>
              <w:top w:val="single" w:sz="4" w:space="0" w:color="auto"/>
              <w:left w:val="single" w:sz="4" w:space="0" w:color="auto"/>
              <w:bottom w:val="nil"/>
              <w:right w:val="nil"/>
            </w:tcBorders>
            <w:shd w:val="clear" w:color="auto" w:fill="FFFFFF"/>
            <w:vAlign w:val="center"/>
          </w:tcPr>
          <w:p w14:paraId="6572A5F2"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lastRenderedPageBreak/>
              <w:t>Bồi dưỡng, chứng chỉ</w:t>
            </w:r>
          </w:p>
        </w:tc>
        <w:tc>
          <w:tcPr>
            <w:tcW w:w="3725" w:type="pct"/>
            <w:tcBorders>
              <w:top w:val="single" w:sz="4" w:space="0" w:color="auto"/>
              <w:left w:val="single" w:sz="4" w:space="0" w:color="auto"/>
              <w:bottom w:val="nil"/>
              <w:right w:val="single" w:sz="4" w:space="0" w:color="auto"/>
            </w:tcBorders>
            <w:shd w:val="clear" w:color="auto" w:fill="FFFFFF"/>
            <w:vAlign w:val="bottom"/>
          </w:tcPr>
          <w:p w14:paraId="7A552B99" w14:textId="77777777" w:rsidR="006247B1" w:rsidRPr="006247B1" w:rsidRDefault="006247B1" w:rsidP="00FE2072">
            <w:pPr>
              <w:pStyle w:val="Other0"/>
              <w:tabs>
                <w:tab w:val="left" w:pos="154"/>
              </w:tabs>
              <w:spacing w:after="0" w:line="240" w:lineRule="auto"/>
              <w:ind w:firstLine="0"/>
              <w:jc w:val="both"/>
              <w:rPr>
                <w:rFonts w:cs="Times New Roman"/>
                <w:szCs w:val="28"/>
              </w:rPr>
            </w:pPr>
            <w:r w:rsidRPr="006247B1">
              <w:rPr>
                <w:rStyle w:val="Other"/>
                <w:rFonts w:cs="Times New Roman"/>
                <w:szCs w:val="28"/>
                <w:lang w:eastAsia="vi-VN"/>
              </w:rPr>
              <w:t>- Được đào tạo, bồi dưỡng về nghiệp vụ quản lý trường học; đào tạo, bồi dưỡng nâng cao năng lực chuyên môn, nghiệp vụ.</w:t>
            </w:r>
          </w:p>
          <w:p w14:paraId="307681FF" w14:textId="77777777" w:rsidR="006247B1" w:rsidRPr="006247B1" w:rsidRDefault="006247B1" w:rsidP="00FE2072">
            <w:pPr>
              <w:pStyle w:val="Other0"/>
              <w:tabs>
                <w:tab w:val="left" w:pos="168"/>
              </w:tabs>
              <w:spacing w:after="0" w:line="240" w:lineRule="auto"/>
              <w:ind w:firstLine="0"/>
              <w:jc w:val="both"/>
              <w:rPr>
                <w:rFonts w:cs="Times New Roman"/>
                <w:szCs w:val="28"/>
              </w:rPr>
            </w:pPr>
            <w:r w:rsidRPr="006247B1">
              <w:rPr>
                <w:rStyle w:val="Other"/>
                <w:rFonts w:cs="Times New Roman"/>
                <w:szCs w:val="28"/>
                <w:lang w:eastAsia="vi-VN"/>
              </w:rPr>
              <w:t>- Có chứng chỉ bồi dưỡng tiêu chuẩn chức danh nghề nghiệp giáo viên tương ứng với cấp học được giao quản lý (theo quy định).</w:t>
            </w:r>
          </w:p>
        </w:tc>
      </w:tr>
      <w:tr w:rsidR="006247B1" w:rsidRPr="006247B1" w14:paraId="16F1448B" w14:textId="77777777" w:rsidTr="00FE2072">
        <w:trPr>
          <w:trHeight w:val="20"/>
          <w:jc w:val="center"/>
        </w:trPr>
        <w:tc>
          <w:tcPr>
            <w:tcW w:w="1275" w:type="pct"/>
            <w:tcBorders>
              <w:top w:val="single" w:sz="4" w:space="0" w:color="auto"/>
              <w:left w:val="single" w:sz="4" w:space="0" w:color="auto"/>
              <w:bottom w:val="nil"/>
              <w:right w:val="nil"/>
            </w:tcBorders>
            <w:shd w:val="clear" w:color="auto" w:fill="FFFFFF"/>
            <w:vAlign w:val="center"/>
          </w:tcPr>
          <w:p w14:paraId="5837CB4E"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Kinh nghiệm (thành tích công tác)</w:t>
            </w:r>
          </w:p>
        </w:tc>
        <w:tc>
          <w:tcPr>
            <w:tcW w:w="3725" w:type="pct"/>
            <w:tcBorders>
              <w:top w:val="single" w:sz="4" w:space="0" w:color="auto"/>
              <w:left w:val="single" w:sz="4" w:space="0" w:color="auto"/>
              <w:bottom w:val="nil"/>
              <w:right w:val="single" w:sz="4" w:space="0" w:color="auto"/>
            </w:tcBorders>
            <w:shd w:val="clear" w:color="auto" w:fill="FFFFFF"/>
            <w:vAlign w:val="bottom"/>
          </w:tcPr>
          <w:p w14:paraId="6F7F5037" w14:textId="77777777" w:rsidR="006247B1" w:rsidRPr="006247B1" w:rsidRDefault="006247B1" w:rsidP="00FE2072">
            <w:pPr>
              <w:pStyle w:val="Other0"/>
              <w:tabs>
                <w:tab w:val="left" w:pos="314"/>
              </w:tabs>
              <w:spacing w:after="0" w:line="240" w:lineRule="auto"/>
              <w:ind w:firstLine="0"/>
              <w:jc w:val="both"/>
              <w:rPr>
                <w:rFonts w:cs="Times New Roman"/>
                <w:szCs w:val="28"/>
              </w:rPr>
            </w:pPr>
            <w:r w:rsidRPr="006247B1">
              <w:rPr>
                <w:rStyle w:val="Other"/>
                <w:rFonts w:cs="Times New Roman"/>
                <w:szCs w:val="28"/>
                <w:lang w:eastAsia="vi-VN"/>
              </w:rPr>
              <w:t>- Đã dạy học ít nhất 05 năm (hoặc 04 năm đối với miền núi, hải đảo, vùng cao, vùng sâu, vùng xa, vùng dân tộc thiểu số, vùng có điều kiện kinh tế - xã hội đặc biệt khó khăn).</w:t>
            </w:r>
          </w:p>
          <w:p w14:paraId="023548DE"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  Đáp ứng tiêu chuẩn chức danh nghề nghiệp giáo viên tương ứng với cấp học được giao quản lý.</w:t>
            </w:r>
          </w:p>
          <w:p w14:paraId="51391BED" w14:textId="77777777" w:rsidR="006247B1" w:rsidRPr="006247B1" w:rsidRDefault="006247B1" w:rsidP="00FE2072">
            <w:pPr>
              <w:pStyle w:val="Other0"/>
              <w:tabs>
                <w:tab w:val="left" w:pos="299"/>
              </w:tabs>
              <w:spacing w:after="0" w:line="240" w:lineRule="auto"/>
              <w:ind w:firstLine="0"/>
              <w:jc w:val="both"/>
              <w:rPr>
                <w:rFonts w:cs="Times New Roman"/>
                <w:szCs w:val="28"/>
              </w:rPr>
            </w:pPr>
            <w:r w:rsidRPr="006247B1">
              <w:rPr>
                <w:rStyle w:val="Other"/>
                <w:rFonts w:cs="Times New Roman"/>
                <w:szCs w:val="28"/>
                <w:lang w:eastAsia="vi-VN"/>
              </w:rPr>
              <w:t>- Đạt chuẩn hiệu trưởng cơ sở giáo dục phổ thông.</w:t>
            </w:r>
          </w:p>
        </w:tc>
      </w:tr>
      <w:tr w:rsidR="006247B1" w:rsidRPr="006247B1" w14:paraId="3BBE189D" w14:textId="77777777" w:rsidTr="00FE2072">
        <w:trPr>
          <w:trHeight w:val="20"/>
          <w:jc w:val="center"/>
        </w:trPr>
        <w:tc>
          <w:tcPr>
            <w:tcW w:w="1275" w:type="pct"/>
            <w:tcBorders>
              <w:top w:val="single" w:sz="4" w:space="0" w:color="auto"/>
              <w:left w:val="single" w:sz="4" w:space="0" w:color="auto"/>
              <w:bottom w:val="nil"/>
              <w:right w:val="nil"/>
            </w:tcBorders>
            <w:shd w:val="clear" w:color="auto" w:fill="FFFFFF"/>
            <w:vAlign w:val="center"/>
          </w:tcPr>
          <w:p w14:paraId="40DF5320"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Phẩm chất cá nhân</w:t>
            </w:r>
          </w:p>
        </w:tc>
        <w:tc>
          <w:tcPr>
            <w:tcW w:w="3725" w:type="pct"/>
            <w:tcBorders>
              <w:top w:val="single" w:sz="4" w:space="0" w:color="auto"/>
              <w:left w:val="single" w:sz="4" w:space="0" w:color="auto"/>
              <w:bottom w:val="nil"/>
              <w:right w:val="single" w:sz="4" w:space="0" w:color="auto"/>
            </w:tcBorders>
            <w:shd w:val="clear" w:color="auto" w:fill="FFFFFF"/>
          </w:tcPr>
          <w:p w14:paraId="5284C92B" w14:textId="77777777" w:rsidR="006247B1" w:rsidRPr="006247B1" w:rsidRDefault="006247B1" w:rsidP="00FE2072">
            <w:pPr>
              <w:pStyle w:val="Other0"/>
              <w:tabs>
                <w:tab w:val="left" w:pos="158"/>
              </w:tabs>
              <w:spacing w:after="0" w:line="240" w:lineRule="auto"/>
              <w:ind w:firstLine="0"/>
              <w:jc w:val="both"/>
              <w:rPr>
                <w:rFonts w:cs="Times New Roman"/>
                <w:szCs w:val="28"/>
              </w:rPr>
            </w:pPr>
            <w:r w:rsidRPr="006247B1">
              <w:rPr>
                <w:rStyle w:val="Other"/>
                <w:rFonts w:cs="Times New Roman"/>
                <w:szCs w:val="28"/>
                <w:lang w:eastAsia="vi-VN"/>
              </w:rPr>
              <w:t>- Tuyệt đối trung thành, tin tưởng, nghiêm túc chấp hành chủ trương, chính sách của Đảng, pháp luật của Nhà nước, quy định của cơ quan.</w:t>
            </w:r>
          </w:p>
          <w:p w14:paraId="4B264898" w14:textId="77777777" w:rsidR="006247B1" w:rsidRPr="006247B1" w:rsidRDefault="006247B1" w:rsidP="00FE2072">
            <w:pPr>
              <w:pStyle w:val="Other0"/>
              <w:tabs>
                <w:tab w:val="left" w:pos="154"/>
              </w:tabs>
              <w:spacing w:after="0" w:line="240" w:lineRule="auto"/>
              <w:ind w:firstLine="0"/>
              <w:jc w:val="both"/>
              <w:rPr>
                <w:rFonts w:cs="Times New Roman"/>
                <w:szCs w:val="28"/>
              </w:rPr>
            </w:pPr>
            <w:r w:rsidRPr="006247B1">
              <w:rPr>
                <w:rStyle w:val="Other"/>
                <w:rFonts w:cs="Times New Roman"/>
                <w:szCs w:val="28"/>
                <w:lang w:eastAsia="vi-VN"/>
              </w:rPr>
              <w:t>- Thực hiện tốt quy định về đạo đức nhà giáo, có tác phong, phương pháp làm việc phù hợp với công việc; tạo dựng được uy tín cá nhân.</w:t>
            </w:r>
          </w:p>
          <w:p w14:paraId="16BBBE1F" w14:textId="77777777" w:rsidR="006247B1" w:rsidRPr="006247B1" w:rsidRDefault="006247B1" w:rsidP="00FE2072">
            <w:pPr>
              <w:pStyle w:val="Other0"/>
              <w:tabs>
                <w:tab w:val="left" w:pos="144"/>
              </w:tabs>
              <w:spacing w:after="0" w:line="240" w:lineRule="auto"/>
              <w:ind w:firstLine="0"/>
              <w:jc w:val="both"/>
              <w:rPr>
                <w:rFonts w:cs="Times New Roman"/>
                <w:szCs w:val="28"/>
              </w:rPr>
            </w:pPr>
            <w:r w:rsidRPr="006247B1">
              <w:rPr>
                <w:rStyle w:val="Other"/>
                <w:rFonts w:cs="Times New Roman"/>
                <w:szCs w:val="28"/>
                <w:lang w:eastAsia="vi-VN"/>
              </w:rPr>
              <w:t>- Có tư tưởng đổi mới trong quản trị nhà trường.</w:t>
            </w:r>
          </w:p>
          <w:p w14:paraId="3B796901" w14:textId="77777777" w:rsidR="006247B1" w:rsidRPr="006247B1" w:rsidRDefault="006247B1" w:rsidP="00FE2072">
            <w:pPr>
              <w:pStyle w:val="Other0"/>
              <w:tabs>
                <w:tab w:val="left" w:pos="182"/>
              </w:tabs>
              <w:spacing w:after="0" w:line="240" w:lineRule="auto"/>
              <w:ind w:firstLine="0"/>
              <w:jc w:val="both"/>
              <w:rPr>
                <w:rFonts w:cs="Times New Roman"/>
                <w:szCs w:val="28"/>
              </w:rPr>
            </w:pPr>
            <w:r w:rsidRPr="006247B1">
              <w:rPr>
                <w:rStyle w:val="Other"/>
                <w:rFonts w:cs="Times New Roman"/>
                <w:szCs w:val="28"/>
                <w:lang w:eastAsia="vi-VN"/>
              </w:rPr>
              <w:t>- Có kế hoạch thường xuyên học tập, bồi dưỡng phát triển chuyên môn, nghiệp vụ.</w:t>
            </w:r>
          </w:p>
        </w:tc>
      </w:tr>
      <w:tr w:rsidR="006247B1" w:rsidRPr="006247B1" w14:paraId="7DBBF38C" w14:textId="77777777" w:rsidTr="00FE2072">
        <w:trPr>
          <w:trHeight w:val="20"/>
          <w:jc w:val="center"/>
        </w:trPr>
        <w:tc>
          <w:tcPr>
            <w:tcW w:w="1275" w:type="pct"/>
            <w:tcBorders>
              <w:top w:val="single" w:sz="4" w:space="0" w:color="auto"/>
              <w:left w:val="single" w:sz="4" w:space="0" w:color="auto"/>
              <w:bottom w:val="single" w:sz="4" w:space="0" w:color="auto"/>
              <w:right w:val="nil"/>
            </w:tcBorders>
            <w:shd w:val="clear" w:color="auto" w:fill="FFFFFF"/>
            <w:vAlign w:val="center"/>
          </w:tcPr>
          <w:p w14:paraId="06C3234B"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Các yêu cầu khác</w:t>
            </w:r>
          </w:p>
        </w:tc>
        <w:tc>
          <w:tcPr>
            <w:tcW w:w="3725" w:type="pct"/>
            <w:tcBorders>
              <w:top w:val="single" w:sz="4" w:space="0" w:color="auto"/>
              <w:left w:val="single" w:sz="4" w:space="0" w:color="auto"/>
              <w:bottom w:val="single" w:sz="4" w:space="0" w:color="auto"/>
              <w:right w:val="single" w:sz="4" w:space="0" w:color="auto"/>
            </w:tcBorders>
            <w:shd w:val="clear" w:color="auto" w:fill="FFFFFF"/>
            <w:vAlign w:val="center"/>
          </w:tcPr>
          <w:p w14:paraId="072DA913" w14:textId="77777777" w:rsidR="006247B1" w:rsidRPr="006247B1" w:rsidRDefault="006247B1" w:rsidP="00FE2072">
            <w:pPr>
              <w:pStyle w:val="Other0"/>
              <w:spacing w:after="0" w:line="240" w:lineRule="auto"/>
              <w:ind w:firstLine="0"/>
              <w:jc w:val="both"/>
              <w:rPr>
                <w:rFonts w:cs="Times New Roman"/>
                <w:szCs w:val="28"/>
              </w:rPr>
            </w:pPr>
            <w:r w:rsidRPr="006247B1">
              <w:rPr>
                <w:rStyle w:val="Other"/>
                <w:rFonts w:cs="Times New Roman"/>
                <w:szCs w:val="28"/>
                <w:lang w:eastAsia="vi-VN"/>
              </w:rPr>
              <w:t>- Nắm được chủ trương, đường lối, chính sách, pháp luật của Đảng, Nhà nước, quy định và yêu cầu của ngành, địa phương về giáo dục phổ thông và triển khai thực hiện vào nhiệm vụ được giao.</w:t>
            </w:r>
          </w:p>
        </w:tc>
      </w:tr>
      <w:tr w:rsidR="006247B1" w:rsidRPr="006247B1" w14:paraId="316D8C5F" w14:textId="77777777" w:rsidTr="00FE2072">
        <w:trPr>
          <w:trHeight w:val="20"/>
          <w:jc w:val="center"/>
        </w:trPr>
        <w:tc>
          <w:tcPr>
            <w:tcW w:w="1275" w:type="pct"/>
            <w:tcBorders>
              <w:top w:val="single" w:sz="4" w:space="0" w:color="auto"/>
              <w:left w:val="single" w:sz="4" w:space="0" w:color="auto"/>
              <w:bottom w:val="single" w:sz="4" w:space="0" w:color="auto"/>
              <w:right w:val="nil"/>
            </w:tcBorders>
            <w:shd w:val="clear" w:color="auto" w:fill="FFFFFF"/>
            <w:vAlign w:val="center"/>
          </w:tcPr>
          <w:p w14:paraId="2E7B4429" w14:textId="77777777" w:rsidR="006247B1" w:rsidRPr="006247B1" w:rsidRDefault="006247B1" w:rsidP="00FE2072">
            <w:pPr>
              <w:jc w:val="center"/>
              <w:rPr>
                <w:sz w:val="28"/>
                <w:szCs w:val="28"/>
              </w:rPr>
            </w:pPr>
          </w:p>
        </w:tc>
        <w:tc>
          <w:tcPr>
            <w:tcW w:w="3725" w:type="pct"/>
            <w:tcBorders>
              <w:top w:val="single" w:sz="4" w:space="0" w:color="auto"/>
              <w:left w:val="single" w:sz="4" w:space="0" w:color="auto"/>
              <w:bottom w:val="single" w:sz="4" w:space="0" w:color="auto"/>
              <w:right w:val="single" w:sz="4" w:space="0" w:color="auto"/>
            </w:tcBorders>
            <w:shd w:val="clear" w:color="auto" w:fill="FFFFFF"/>
          </w:tcPr>
          <w:p w14:paraId="49F2ADF0" w14:textId="77777777" w:rsidR="006247B1" w:rsidRPr="006247B1" w:rsidRDefault="006247B1" w:rsidP="00FE2072">
            <w:pPr>
              <w:pStyle w:val="Other0"/>
              <w:tabs>
                <w:tab w:val="left" w:pos="163"/>
              </w:tabs>
              <w:spacing w:after="0" w:line="240" w:lineRule="auto"/>
              <w:ind w:firstLine="0"/>
              <w:jc w:val="both"/>
              <w:rPr>
                <w:rFonts w:cs="Times New Roman"/>
                <w:szCs w:val="28"/>
              </w:rPr>
            </w:pPr>
            <w:r w:rsidRPr="006247B1">
              <w:rPr>
                <w:rStyle w:val="Other"/>
                <w:rFonts w:cs="Times New Roman"/>
                <w:szCs w:val="28"/>
                <w:lang w:eastAsia="vi-VN"/>
              </w:rPr>
              <w:t>- Thuyết phục, huy động được các tổ chức, cá nhân trong và ngoài cơ sở giáo dục phổ thông tham gia xây dựng và phát triển cơ sở giáo dục phổ thông.</w:t>
            </w:r>
          </w:p>
          <w:p w14:paraId="7E07B03E" w14:textId="77777777" w:rsidR="006247B1" w:rsidRPr="006247B1" w:rsidRDefault="006247B1" w:rsidP="00FE2072">
            <w:pPr>
              <w:pStyle w:val="Other0"/>
              <w:tabs>
                <w:tab w:val="left" w:pos="158"/>
              </w:tabs>
              <w:spacing w:after="0" w:line="240" w:lineRule="auto"/>
              <w:ind w:firstLine="0"/>
              <w:jc w:val="both"/>
              <w:rPr>
                <w:rFonts w:cs="Times New Roman"/>
                <w:szCs w:val="28"/>
              </w:rPr>
            </w:pPr>
            <w:r w:rsidRPr="006247B1">
              <w:rPr>
                <w:rStyle w:val="Other"/>
                <w:rFonts w:cs="Times New Roman"/>
                <w:szCs w:val="28"/>
                <w:lang w:eastAsia="vi-VN"/>
              </w:rPr>
              <w:t>- Phân tích tình hình và dự báo được xu thế phát triển của cơ sở giáo dục phổ thông, xây dựng được tầm nhìn chiến lược kế hoạch phát triển cơ sở giáo dục phổ thông theo từng giai đoạn hướng tới sự phát triển toàn diện của mỗi học sinh và nâng cao hiệu quả, chất lượng giáo dục.</w:t>
            </w:r>
          </w:p>
          <w:p w14:paraId="0801357C" w14:textId="77777777" w:rsidR="006247B1" w:rsidRPr="006247B1" w:rsidRDefault="006247B1" w:rsidP="00FE2072">
            <w:pPr>
              <w:pStyle w:val="Other0"/>
              <w:tabs>
                <w:tab w:val="left" w:pos="154"/>
              </w:tabs>
              <w:spacing w:after="0" w:line="240" w:lineRule="auto"/>
              <w:ind w:firstLine="0"/>
              <w:jc w:val="both"/>
              <w:rPr>
                <w:rFonts w:cs="Times New Roman"/>
                <w:szCs w:val="28"/>
              </w:rPr>
            </w:pPr>
            <w:r w:rsidRPr="006247B1">
              <w:rPr>
                <w:rStyle w:val="Other"/>
                <w:rFonts w:cs="Times New Roman"/>
                <w:szCs w:val="28"/>
                <w:lang w:eastAsia="vi-VN"/>
              </w:rPr>
              <w:t>- Có khả năng ứng dụng công nghệ thông tin trong hoạt động nghề nghiệp; có khả năng sử dụng ngoại ngữ hoặc sử dụng tiếng dân tộc thiểu số theo yêu cầu vị trí việc làm.</w:t>
            </w:r>
          </w:p>
        </w:tc>
      </w:tr>
    </w:tbl>
    <w:p w14:paraId="52AEE670" w14:textId="77777777" w:rsidR="006247B1" w:rsidRPr="006247B1" w:rsidRDefault="006247B1" w:rsidP="006247B1">
      <w:pPr>
        <w:pStyle w:val="Tablecaption0"/>
        <w:spacing w:after="120"/>
        <w:ind w:firstLine="720"/>
        <w:jc w:val="both"/>
        <w:rPr>
          <w:rFonts w:cs="Times New Roman"/>
          <w:szCs w:val="28"/>
        </w:rPr>
      </w:pPr>
      <w:r w:rsidRPr="006247B1">
        <w:rPr>
          <w:rStyle w:val="Tablecaption"/>
          <w:rFonts w:cs="Times New Roman"/>
          <w:b/>
          <w:bCs/>
          <w:szCs w:val="28"/>
        </w:rPr>
        <w:t xml:space="preserve">5.2- </w:t>
      </w:r>
      <w:r w:rsidRPr="006247B1">
        <w:rPr>
          <w:rStyle w:val="Tablecaption"/>
          <w:rFonts w:cs="Times New Roman"/>
          <w:b/>
          <w:bCs/>
          <w:szCs w:val="28"/>
          <w:lang w:eastAsia="vi-VN"/>
        </w:rPr>
        <w:t>Các năng lực</w:t>
      </w:r>
    </w:p>
    <w:tbl>
      <w:tblPr>
        <w:tblW w:w="5000" w:type="pct"/>
        <w:jc w:val="center"/>
        <w:tblCellMar>
          <w:left w:w="0" w:type="dxa"/>
          <w:right w:w="0" w:type="dxa"/>
        </w:tblCellMar>
        <w:tblLook w:val="0000" w:firstRow="0" w:lastRow="0" w:firstColumn="0" w:lastColumn="0" w:noHBand="0" w:noVBand="0"/>
      </w:tblPr>
      <w:tblGrid>
        <w:gridCol w:w="2108"/>
        <w:gridCol w:w="4856"/>
        <w:gridCol w:w="2381"/>
      </w:tblGrid>
      <w:tr w:rsidR="006247B1" w:rsidRPr="006247B1" w14:paraId="4F049C94" w14:textId="77777777" w:rsidTr="00FE2072">
        <w:trPr>
          <w:trHeight w:val="20"/>
          <w:jc w:val="center"/>
        </w:trPr>
        <w:tc>
          <w:tcPr>
            <w:tcW w:w="1128" w:type="pct"/>
            <w:tcBorders>
              <w:top w:val="single" w:sz="4" w:space="0" w:color="auto"/>
              <w:left w:val="single" w:sz="4" w:space="0" w:color="auto"/>
              <w:bottom w:val="nil"/>
              <w:right w:val="nil"/>
            </w:tcBorders>
            <w:shd w:val="clear" w:color="auto" w:fill="FFFFFF"/>
            <w:vAlign w:val="center"/>
          </w:tcPr>
          <w:p w14:paraId="1ACB2CEF"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Nhóm năng lực</w:t>
            </w:r>
          </w:p>
        </w:tc>
        <w:tc>
          <w:tcPr>
            <w:tcW w:w="2598" w:type="pct"/>
            <w:tcBorders>
              <w:top w:val="single" w:sz="4" w:space="0" w:color="auto"/>
              <w:left w:val="single" w:sz="4" w:space="0" w:color="auto"/>
              <w:bottom w:val="nil"/>
              <w:right w:val="nil"/>
            </w:tcBorders>
            <w:shd w:val="clear" w:color="auto" w:fill="FFFFFF"/>
            <w:vAlign w:val="center"/>
          </w:tcPr>
          <w:p w14:paraId="7F8782EB"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Tên năng lực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0CB6771F"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b/>
                <w:bCs/>
                <w:szCs w:val="28"/>
                <w:lang w:eastAsia="vi-VN"/>
              </w:rPr>
              <w:t>Cấp độ</w:t>
            </w:r>
          </w:p>
        </w:tc>
      </w:tr>
      <w:tr w:rsidR="006247B1" w:rsidRPr="006247B1" w14:paraId="16C81C6A" w14:textId="77777777" w:rsidTr="00FE2072">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14:paraId="7EF7BC11"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Nhóm năng lực chung</w:t>
            </w:r>
          </w:p>
        </w:tc>
        <w:tc>
          <w:tcPr>
            <w:tcW w:w="2598" w:type="pct"/>
            <w:tcBorders>
              <w:top w:val="single" w:sz="4" w:space="0" w:color="auto"/>
              <w:left w:val="single" w:sz="4" w:space="0" w:color="auto"/>
              <w:bottom w:val="nil"/>
              <w:right w:val="nil"/>
            </w:tcBorders>
            <w:shd w:val="clear" w:color="auto" w:fill="FFFFFF"/>
            <w:vAlign w:val="center"/>
          </w:tcPr>
          <w:p w14:paraId="00F6E45F"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Đạo đức và bản lĩnh.</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AA3BE4C"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79C26C7F"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15F6D355"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39162448"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Tổ chức thực hiện công việc.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217AA96D"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394E905A"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32C9434B"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6E27512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Soạn thảo và ban hành văn bản.</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5618595"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1E8F3CFB"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1604A3D7"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4B0E2C1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Giao tiếp ứng xử.</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9BE8F6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3F078C3B"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78231A42"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75B35534"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Quan hệ phối hợp.</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BD89636"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28EDBE1E"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1F9B7B98"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2AE126A0"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Sử dụng công nghệ thông tin.</w:t>
            </w:r>
          </w:p>
        </w:tc>
        <w:tc>
          <w:tcPr>
            <w:tcW w:w="1274" w:type="pct"/>
            <w:vMerge w:val="restart"/>
            <w:tcBorders>
              <w:top w:val="single" w:sz="4" w:space="0" w:color="auto"/>
              <w:left w:val="single" w:sz="4" w:space="0" w:color="auto"/>
              <w:bottom w:val="nil"/>
              <w:right w:val="single" w:sz="4" w:space="0" w:color="auto"/>
            </w:tcBorders>
            <w:shd w:val="clear" w:color="auto" w:fill="FFFFFF"/>
            <w:vAlign w:val="center"/>
          </w:tcPr>
          <w:p w14:paraId="1A9388A4"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Đáp ứng yêu cầu của công việc (do cơ quan có thẩm quyền quản lý quyết định)</w:t>
            </w:r>
          </w:p>
        </w:tc>
      </w:tr>
      <w:tr w:rsidR="006247B1" w:rsidRPr="006247B1" w14:paraId="18D7F44C"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43A343C3"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696B78E3"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Sử dụng ngoại ngữ hoặc tiếng dân tộc.</w:t>
            </w:r>
          </w:p>
        </w:tc>
        <w:tc>
          <w:tcPr>
            <w:tcW w:w="1274" w:type="pct"/>
            <w:vMerge/>
            <w:tcBorders>
              <w:top w:val="nil"/>
              <w:left w:val="single" w:sz="4" w:space="0" w:color="auto"/>
              <w:bottom w:val="nil"/>
              <w:right w:val="single" w:sz="4" w:space="0" w:color="auto"/>
            </w:tcBorders>
            <w:shd w:val="clear" w:color="auto" w:fill="FFFFFF"/>
            <w:vAlign w:val="center"/>
          </w:tcPr>
          <w:p w14:paraId="5B098FA1" w14:textId="77777777" w:rsidR="006247B1" w:rsidRPr="006247B1" w:rsidRDefault="006247B1" w:rsidP="00FE2072">
            <w:pPr>
              <w:pStyle w:val="Other0"/>
              <w:spacing w:after="0" w:line="240" w:lineRule="auto"/>
              <w:ind w:firstLine="0"/>
              <w:rPr>
                <w:rFonts w:cs="Times New Roman"/>
                <w:szCs w:val="28"/>
              </w:rPr>
            </w:pPr>
          </w:p>
        </w:tc>
      </w:tr>
      <w:tr w:rsidR="006247B1" w:rsidRPr="006247B1" w14:paraId="66081997" w14:textId="77777777" w:rsidTr="00FE2072">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14:paraId="2FC3D529"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Nhóm năng lực chuyên môn</w:t>
            </w:r>
          </w:p>
        </w:tc>
        <w:tc>
          <w:tcPr>
            <w:tcW w:w="2598" w:type="pct"/>
            <w:tcBorders>
              <w:top w:val="single" w:sz="4" w:space="0" w:color="auto"/>
              <w:left w:val="single" w:sz="4" w:space="0" w:color="auto"/>
              <w:bottom w:val="nil"/>
              <w:right w:val="nil"/>
            </w:tcBorders>
            <w:shd w:val="clear" w:color="auto" w:fill="FFFFFF"/>
            <w:vAlign w:val="center"/>
          </w:tcPr>
          <w:p w14:paraId="06D55FAA"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Xây dựng và tổ chức thực hiện kế hoạch.</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42C3A11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46096186"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5FCAAA11"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7CEB43CF"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Nuôi dưỡng, chăm sóc, giáo dục trẻ.</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68956325"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4F17612E"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70EF3EC6"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25481DC1"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Xây dựng môi trường giáo dục.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5AAA3746"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1E9FA676"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4EF7F900"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1A18664B"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Bảo đảm chất lượng giáo dục.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3519174D"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3E535B96" w14:textId="77777777" w:rsidTr="00FE2072">
        <w:trPr>
          <w:trHeight w:val="20"/>
          <w:jc w:val="center"/>
        </w:trPr>
        <w:tc>
          <w:tcPr>
            <w:tcW w:w="1128" w:type="pct"/>
            <w:vMerge w:val="restart"/>
            <w:tcBorders>
              <w:top w:val="single" w:sz="4" w:space="0" w:color="auto"/>
              <w:left w:val="single" w:sz="4" w:space="0" w:color="auto"/>
              <w:bottom w:val="nil"/>
              <w:right w:val="nil"/>
            </w:tcBorders>
            <w:shd w:val="clear" w:color="auto" w:fill="FFFFFF"/>
            <w:vAlign w:val="center"/>
          </w:tcPr>
          <w:p w14:paraId="6DC1CD43" w14:textId="77777777" w:rsidR="006247B1" w:rsidRPr="006247B1" w:rsidRDefault="006247B1" w:rsidP="00FE2072">
            <w:pPr>
              <w:pStyle w:val="Other0"/>
              <w:spacing w:after="0" w:line="240" w:lineRule="auto"/>
              <w:ind w:firstLine="0"/>
              <w:jc w:val="center"/>
              <w:rPr>
                <w:rFonts w:cs="Times New Roman"/>
                <w:szCs w:val="28"/>
              </w:rPr>
            </w:pPr>
            <w:r w:rsidRPr="006247B1">
              <w:rPr>
                <w:rStyle w:val="Other"/>
                <w:rFonts w:cs="Times New Roman"/>
                <w:szCs w:val="28"/>
                <w:lang w:eastAsia="vi-VN"/>
              </w:rPr>
              <w:t>Nhóm năng lực quản lý</w:t>
            </w:r>
          </w:p>
        </w:tc>
        <w:tc>
          <w:tcPr>
            <w:tcW w:w="2598" w:type="pct"/>
            <w:tcBorders>
              <w:top w:val="single" w:sz="4" w:space="0" w:color="auto"/>
              <w:left w:val="single" w:sz="4" w:space="0" w:color="auto"/>
              <w:bottom w:val="nil"/>
              <w:right w:val="nil"/>
            </w:tcBorders>
            <w:shd w:val="clear" w:color="auto" w:fill="FFFFFF"/>
            <w:vAlign w:val="center"/>
          </w:tcPr>
          <w:p w14:paraId="3EEC7FB9"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Tư duy chiến lược.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1ECA3C4"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11E188F2"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1EED6AFA"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152DB85D"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Quản lý sự thay đổi.</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6067C76"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54CF7489"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144F69BC"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4597FF27"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Ra quyết định.</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73245B4C"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35EEB467" w14:textId="77777777" w:rsidTr="00FE2072">
        <w:trPr>
          <w:trHeight w:val="20"/>
          <w:jc w:val="center"/>
        </w:trPr>
        <w:tc>
          <w:tcPr>
            <w:tcW w:w="1128" w:type="pct"/>
            <w:vMerge/>
            <w:tcBorders>
              <w:top w:val="nil"/>
              <w:left w:val="single" w:sz="4" w:space="0" w:color="auto"/>
              <w:bottom w:val="nil"/>
              <w:right w:val="nil"/>
            </w:tcBorders>
            <w:shd w:val="clear" w:color="auto" w:fill="FFFFFF"/>
            <w:vAlign w:val="center"/>
          </w:tcPr>
          <w:p w14:paraId="35B68469"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nil"/>
              <w:right w:val="nil"/>
            </w:tcBorders>
            <w:shd w:val="clear" w:color="auto" w:fill="FFFFFF"/>
            <w:vAlign w:val="center"/>
          </w:tcPr>
          <w:p w14:paraId="3602856A"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Quản lý nguồn lực.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9C5021C"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r w:rsidR="006247B1" w:rsidRPr="006247B1" w14:paraId="2E29786F" w14:textId="77777777" w:rsidTr="00FE2072">
        <w:trPr>
          <w:trHeight w:val="20"/>
          <w:jc w:val="center"/>
        </w:trPr>
        <w:tc>
          <w:tcPr>
            <w:tcW w:w="1128" w:type="pct"/>
            <w:vMerge/>
            <w:tcBorders>
              <w:top w:val="nil"/>
              <w:left w:val="single" w:sz="4" w:space="0" w:color="auto"/>
              <w:bottom w:val="single" w:sz="4" w:space="0" w:color="auto"/>
              <w:right w:val="nil"/>
            </w:tcBorders>
            <w:shd w:val="clear" w:color="auto" w:fill="FFFFFF"/>
            <w:vAlign w:val="center"/>
          </w:tcPr>
          <w:p w14:paraId="218BB128" w14:textId="77777777" w:rsidR="006247B1" w:rsidRPr="006247B1" w:rsidRDefault="006247B1" w:rsidP="00FE2072">
            <w:pPr>
              <w:pStyle w:val="Other0"/>
              <w:spacing w:after="0" w:line="240" w:lineRule="auto"/>
              <w:ind w:firstLine="0"/>
              <w:jc w:val="center"/>
              <w:rPr>
                <w:rFonts w:cs="Times New Roman"/>
                <w:szCs w:val="28"/>
              </w:rPr>
            </w:pPr>
          </w:p>
        </w:tc>
        <w:tc>
          <w:tcPr>
            <w:tcW w:w="2598" w:type="pct"/>
            <w:tcBorders>
              <w:top w:val="single" w:sz="4" w:space="0" w:color="auto"/>
              <w:left w:val="single" w:sz="4" w:space="0" w:color="auto"/>
              <w:bottom w:val="single" w:sz="4" w:space="0" w:color="auto"/>
              <w:right w:val="nil"/>
            </w:tcBorders>
            <w:shd w:val="clear" w:color="auto" w:fill="FFFFFF"/>
            <w:vAlign w:val="center"/>
          </w:tcPr>
          <w:p w14:paraId="071807ED"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 Phát triển nhân viên.</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3FF4D202" w14:textId="77777777" w:rsidR="006247B1" w:rsidRPr="006247B1" w:rsidRDefault="006247B1" w:rsidP="00FE2072">
            <w:pPr>
              <w:pStyle w:val="Other0"/>
              <w:spacing w:after="0" w:line="240" w:lineRule="auto"/>
              <w:ind w:firstLine="0"/>
              <w:rPr>
                <w:rFonts w:cs="Times New Roman"/>
                <w:szCs w:val="28"/>
              </w:rPr>
            </w:pPr>
            <w:r w:rsidRPr="006247B1">
              <w:rPr>
                <w:rStyle w:val="Other"/>
                <w:rFonts w:cs="Times New Roman"/>
                <w:szCs w:val="28"/>
                <w:lang w:eastAsia="vi-VN"/>
              </w:rPr>
              <w:t>3-5</w:t>
            </w:r>
          </w:p>
        </w:tc>
      </w:tr>
    </w:tbl>
    <w:p w14:paraId="66690A29" w14:textId="77777777" w:rsidR="00BD1BE9" w:rsidRDefault="00BD1BE9" w:rsidP="00BD1BE9">
      <w:pPr>
        <w:pStyle w:val="Tablecaption0"/>
        <w:rPr>
          <w:rStyle w:val="Tablecaption"/>
          <w:rFonts w:cs="Times New Roman"/>
          <w:b/>
          <w:bCs/>
          <w:szCs w:val="28"/>
          <w:lang w:eastAsia="vi-VN"/>
        </w:rPr>
      </w:pPr>
      <w:r>
        <w:rPr>
          <w:rStyle w:val="Tablecaption"/>
          <w:rFonts w:cs="Times New Roman"/>
          <w:b/>
          <w:bCs/>
          <w:szCs w:val="28"/>
          <w:lang w:eastAsia="vi-VN"/>
        </w:rPr>
        <w:t xml:space="preserve">                                                                          </w:t>
      </w:r>
    </w:p>
    <w:p w14:paraId="38896A3E" w14:textId="2B39E545" w:rsidR="006247B1" w:rsidRPr="006247B1" w:rsidRDefault="00BD1BE9" w:rsidP="00BD1BE9">
      <w:pPr>
        <w:pStyle w:val="Tablecaption0"/>
        <w:rPr>
          <w:rFonts w:cs="Times New Roman"/>
          <w:szCs w:val="28"/>
        </w:rPr>
      </w:pPr>
      <w:r>
        <w:rPr>
          <w:rStyle w:val="Tablecaption"/>
          <w:rFonts w:cs="Times New Roman"/>
          <w:b/>
          <w:bCs/>
          <w:szCs w:val="28"/>
          <w:lang w:eastAsia="vi-VN"/>
        </w:rPr>
        <w:t xml:space="preserve">                                                             </w:t>
      </w:r>
      <w:r w:rsidR="00473B3C">
        <w:rPr>
          <w:rStyle w:val="Tablecaption"/>
          <w:rFonts w:cs="Times New Roman"/>
          <w:b/>
          <w:bCs/>
          <w:szCs w:val="28"/>
          <w:lang w:eastAsia="vi-VN"/>
        </w:rPr>
        <w:t xml:space="preserve">         </w:t>
      </w:r>
      <w:r w:rsidR="006247B1" w:rsidRPr="006247B1">
        <w:rPr>
          <w:rStyle w:val="Tablecaption"/>
          <w:rFonts w:cs="Times New Roman"/>
          <w:b/>
          <w:bCs/>
          <w:szCs w:val="28"/>
          <w:lang w:eastAsia="vi-VN"/>
        </w:rPr>
        <w:t>PHÊ DUYỆT CỦA LÃNH ĐẠO</w:t>
      </w:r>
    </w:p>
    <w:p w14:paraId="45FF2F2A" w14:textId="77777777" w:rsidR="001035FE" w:rsidRPr="006247B1" w:rsidRDefault="001035FE">
      <w:pPr>
        <w:rPr>
          <w:sz w:val="28"/>
          <w:szCs w:val="28"/>
        </w:rPr>
      </w:pPr>
    </w:p>
    <w:sectPr w:rsidR="001035FE" w:rsidRPr="006247B1" w:rsidSect="006D3AF6">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B1"/>
    <w:rsid w:val="001035FE"/>
    <w:rsid w:val="001932FD"/>
    <w:rsid w:val="00212BA5"/>
    <w:rsid w:val="002A046E"/>
    <w:rsid w:val="003642F8"/>
    <w:rsid w:val="00473B3C"/>
    <w:rsid w:val="00506086"/>
    <w:rsid w:val="006247B1"/>
    <w:rsid w:val="006766E6"/>
    <w:rsid w:val="006D3AF6"/>
    <w:rsid w:val="007A1816"/>
    <w:rsid w:val="00B82AC8"/>
    <w:rsid w:val="00BD1BE9"/>
    <w:rsid w:val="00CB253E"/>
    <w:rsid w:val="00D26F0C"/>
    <w:rsid w:val="00D831AD"/>
    <w:rsid w:val="00E61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1A45"/>
  <w15:chartTrackingRefBased/>
  <w15:docId w15:val="{31FE7F53-8E9F-400D-B212-DBBDDBDF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B1"/>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6247B1"/>
    <w:rPr>
      <w:b/>
      <w:bCs/>
    </w:rPr>
  </w:style>
  <w:style w:type="paragraph" w:customStyle="1" w:styleId="Bodytext20">
    <w:name w:val="Body text (2)"/>
    <w:basedOn w:val="Normal"/>
    <w:link w:val="Bodytext2"/>
    <w:uiPriority w:val="99"/>
    <w:rsid w:val="006247B1"/>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6247B1"/>
    <w:rPr>
      <w:b/>
      <w:bCs/>
    </w:rPr>
  </w:style>
  <w:style w:type="paragraph" w:customStyle="1" w:styleId="Heading20">
    <w:name w:val="Heading #2"/>
    <w:basedOn w:val="Normal"/>
    <w:link w:val="Heading2"/>
    <w:uiPriority w:val="99"/>
    <w:rsid w:val="006247B1"/>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6247B1"/>
  </w:style>
  <w:style w:type="paragraph" w:customStyle="1" w:styleId="Other0">
    <w:name w:val="Other"/>
    <w:basedOn w:val="Normal"/>
    <w:link w:val="Other"/>
    <w:uiPriority w:val="99"/>
    <w:rsid w:val="006247B1"/>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6247B1"/>
    <w:rPr>
      <w:b/>
      <w:bCs/>
    </w:rPr>
  </w:style>
  <w:style w:type="paragraph" w:customStyle="1" w:styleId="Tablecaption0">
    <w:name w:val="Table caption"/>
    <w:basedOn w:val="Normal"/>
    <w:link w:val="Tablecaption"/>
    <w:uiPriority w:val="99"/>
    <w:rsid w:val="006247B1"/>
    <w:pPr>
      <w:widowControl w:val="0"/>
    </w:pPr>
    <w:rPr>
      <w:rFonts w:eastAsiaTheme="minorHAnsi" w:cstheme="minorBidi"/>
      <w:b/>
      <w:bCs/>
      <w:kern w:val="2"/>
      <w:sz w:val="28"/>
      <w:szCs w:val="22"/>
      <w:lang w:val="en-US" w:eastAsia="en-US"/>
      <w14:ligatures w14:val="standardContextual"/>
    </w:rPr>
  </w:style>
  <w:style w:type="paragraph" w:styleId="NormalWeb">
    <w:name w:val="Normal (Web)"/>
    <w:basedOn w:val="Normal"/>
    <w:uiPriority w:val="99"/>
    <w:rsid w:val="00BD1BE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11</cp:revision>
  <dcterms:created xsi:type="dcterms:W3CDTF">2023-12-08T15:28:00Z</dcterms:created>
  <dcterms:modified xsi:type="dcterms:W3CDTF">2023-12-13T00:32:00Z</dcterms:modified>
</cp:coreProperties>
</file>